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F7D" w:rsidRDefault="00935F80" w:rsidP="00592D2E">
      <w:pPr>
        <w:pStyle w:val="GraphicAnchor"/>
      </w:pPr>
      <w:r w:rsidRPr="00E44B70">
        <w:rPr>
          <w:noProof/>
        </w:rPr>
        <w:drawing>
          <wp:anchor distT="0" distB="0" distL="114300" distR="114300" simplePos="0" relativeHeight="251665407" behindDoc="1" locked="0" layoutInCell="1" allowOverlap="1" wp14:anchorId="6435D3F5" wp14:editId="0011519F">
            <wp:simplePos x="0" y="0"/>
            <wp:positionH relativeFrom="margin">
              <wp:posOffset>-490846</wp:posOffset>
            </wp:positionH>
            <wp:positionV relativeFrom="margin">
              <wp:posOffset>108858</wp:posOffset>
            </wp:positionV>
            <wp:extent cx="6499216" cy="8410938"/>
            <wp:effectExtent l="0" t="0" r="0" b="0"/>
            <wp:wrapNone/>
            <wp:docPr id="4" name="Picture 4">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01945" cy="8414470"/>
                    </a:xfrm>
                    <a:prstGeom prst="rect">
                      <a:avLst/>
                    </a:prstGeom>
                  </pic:spPr>
                </pic:pic>
              </a:graphicData>
            </a:graphic>
            <wp14:sizeRelH relativeFrom="page">
              <wp14:pctWidth>0</wp14:pctWidth>
            </wp14:sizeRelH>
            <wp14:sizeRelV relativeFrom="page">
              <wp14:pctHeight>0</wp14:pctHeight>
            </wp14:sizeRelV>
          </wp:anchor>
        </w:drawing>
      </w:r>
      <w:r w:rsidR="00017B2D" w:rsidRPr="00E44B70">
        <w:rPr>
          <w:noProof/>
        </w:rPr>
        <mc:AlternateContent>
          <mc:Choice Requires="wps">
            <w:drawing>
              <wp:anchor distT="0" distB="0" distL="114300" distR="114300" simplePos="0" relativeHeight="251673600" behindDoc="1" locked="0" layoutInCell="1" allowOverlap="1" wp14:anchorId="3FE427C1" wp14:editId="2ED5F1B4">
                <wp:simplePos x="0" y="0"/>
                <wp:positionH relativeFrom="margin">
                  <wp:posOffset>-476250</wp:posOffset>
                </wp:positionH>
                <wp:positionV relativeFrom="paragraph">
                  <wp:posOffset>2505075</wp:posOffset>
                </wp:positionV>
                <wp:extent cx="6477000" cy="6362700"/>
                <wp:effectExtent l="0" t="0" r="0" b="0"/>
                <wp:wrapNone/>
                <wp:docPr id="2" name="Shape">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SpPr/>
                      <wps:spPr>
                        <a:xfrm>
                          <a:off x="0" y="0"/>
                          <a:ext cx="6477000" cy="6362700"/>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14168"/>
                              </a:lnTo>
                              <a:lnTo>
                                <a:pt x="21600" y="21600"/>
                              </a:lnTo>
                              <a:lnTo>
                                <a:pt x="0" y="21600"/>
                              </a:lnTo>
                              <a:close/>
                            </a:path>
                          </a:pathLst>
                        </a:custGeom>
                        <a:solidFill>
                          <a:schemeClr val="accent6"/>
                        </a:solidFill>
                        <a:ln w="12700">
                          <a:miter lim="400000"/>
                        </a:ln>
                      </wps:spPr>
                      <wps:bodyPr lIns="38100" tIns="38100" rIns="38100" bIns="38100" anchor="ctr"/>
                    </wps:wsp>
                  </a:graphicData>
                </a:graphic>
                <wp14:sizeRelH relativeFrom="margin">
                  <wp14:pctWidth>0</wp14:pctWidth>
                </wp14:sizeRelH>
                <wp14:sizeRelV relativeFrom="margin">
                  <wp14:pctHeight>0</wp14:pctHeight>
                </wp14:sizeRelV>
              </wp:anchor>
            </w:drawing>
          </mc:Choice>
          <mc:Fallback>
            <w:pict>
              <v:shape w14:anchorId="160BA22E" id="Shape" o:spid="_x0000_s1026" style="position:absolute;margin-left:-37.5pt;margin-top:197.25pt;width:510pt;height:501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" path="m,l21600,14168r,7432l,21600,,xe" fillcolor="#002e44 [3209]" stroked="f" strokeweight="1pt">
                <v:stroke miterlimit="4" joinstyle="miter"/>
                <v:path arrowok="t" o:extrusionok="f" o:connecttype="custom" o:connectlocs="3238500,3181350;3238500,3181350;3238500,3181350;3238500,3181350" o:connectangles="0,90,180,270"/>
                <w10:wrap anchorx="margin"/>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4675"/>
        <w:gridCol w:w="4675"/>
      </w:tblGrid>
      <w:tr w:rsidR="00A602AF" w:rsidTr="002D724F">
        <w:trPr>
          <w:trHeight w:val="2341"/>
        </w:trPr>
        <w:tc>
          <w:tcPr>
            <w:tcW w:w="9350" w:type="dxa"/>
            <w:gridSpan w:val="2"/>
            <w:shd w:val="clear" w:color="auto" w:fill="auto"/>
            <w:vAlign w:val="center"/>
          </w:tcPr>
          <w:p w:rsidR="0029601D" w:rsidRPr="00935F80" w:rsidRDefault="00935F80" w:rsidP="0029601D">
            <w:pPr>
              <w:rPr>
                <w:b/>
                <w:color w:val="002E44" w:themeColor="accent6"/>
                <w:sz w:val="68"/>
                <w:szCs w:val="68"/>
              </w:rPr>
            </w:pPr>
            <w:r>
              <w:rPr>
                <w:b/>
                <w:color w:val="17365D"/>
                <w:sz w:val="68"/>
                <w:szCs w:val="68"/>
              </w:rPr>
              <w:br/>
            </w:r>
            <w:r w:rsidR="00F60BB9" w:rsidRPr="00935F80">
              <w:rPr>
                <w:b/>
                <w:color w:val="002E44" w:themeColor="accent6"/>
                <w:sz w:val="68"/>
                <w:szCs w:val="68"/>
              </w:rPr>
              <w:t xml:space="preserve">SAFELY </w:t>
            </w:r>
            <w:r w:rsidR="0029601D" w:rsidRPr="00935F80">
              <w:rPr>
                <w:b/>
                <w:color w:val="002E44" w:themeColor="accent6"/>
                <w:sz w:val="68"/>
                <w:szCs w:val="68"/>
              </w:rPr>
              <w:t>RE-OPENING BUILDINGS</w:t>
            </w:r>
          </w:p>
          <w:p w:rsidR="0029601D" w:rsidRPr="00935F80" w:rsidRDefault="0029601D" w:rsidP="0029601D">
            <w:pPr>
              <w:rPr>
                <w:b/>
                <w:color w:val="002E44" w:themeColor="accent6"/>
                <w:sz w:val="68"/>
                <w:szCs w:val="68"/>
              </w:rPr>
            </w:pPr>
            <w:r w:rsidRPr="00935F80">
              <w:rPr>
                <w:b/>
                <w:color w:val="002E44" w:themeColor="accent6"/>
                <w:sz w:val="68"/>
                <w:szCs w:val="68"/>
              </w:rPr>
              <w:t xml:space="preserve">General Guidance </w:t>
            </w:r>
            <w:r w:rsidR="00935F80">
              <w:rPr>
                <w:b/>
                <w:color w:val="002E44" w:themeColor="accent6"/>
                <w:sz w:val="68"/>
                <w:szCs w:val="68"/>
              </w:rPr>
              <w:br/>
            </w:r>
            <w:r w:rsidRPr="00935F80">
              <w:rPr>
                <w:b/>
                <w:color w:val="002E44" w:themeColor="accent6"/>
                <w:sz w:val="68"/>
                <w:szCs w:val="68"/>
              </w:rPr>
              <w:t>for Water Utilities</w:t>
            </w:r>
          </w:p>
          <w:p w:rsidR="00A602AF" w:rsidRPr="00A602AF" w:rsidRDefault="00A602AF" w:rsidP="00F60BB9"/>
        </w:tc>
      </w:tr>
      <w:tr w:rsidR="00A602AF" w:rsidTr="00A07DCE">
        <w:trPr>
          <w:trHeight w:val="8895"/>
        </w:trPr>
        <w:tc>
          <w:tcPr>
            <w:tcW w:w="4675" w:type="dxa"/>
            <w:vAlign w:val="center"/>
          </w:tcPr>
          <w:p w:rsidR="00A602AF" w:rsidRDefault="002D724F" w:rsidP="00592D2E">
            <w:r>
              <w:rPr>
                <w:noProof/>
              </w:rPr>
              <mc:AlternateContent>
                <mc:Choice Requires="wps">
                  <w:drawing>
                    <wp:anchor distT="45720" distB="45720" distL="114300" distR="114300" simplePos="0" relativeHeight="251679744" behindDoc="0" locked="0" layoutInCell="1" allowOverlap="1" wp14:anchorId="4023A85A" wp14:editId="32FE5D1D">
                      <wp:simplePos x="0" y="0"/>
                      <wp:positionH relativeFrom="column">
                        <wp:posOffset>-635</wp:posOffset>
                      </wp:positionH>
                      <wp:positionV relativeFrom="paragraph">
                        <wp:posOffset>3366135</wp:posOffset>
                      </wp:positionV>
                      <wp:extent cx="3095625" cy="2647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647950"/>
                              </a:xfrm>
                              <a:prstGeom prst="rect">
                                <a:avLst/>
                              </a:prstGeom>
                              <a:noFill/>
                              <a:ln w="9525">
                                <a:solidFill>
                                  <a:srgbClr val="000000"/>
                                </a:solidFill>
                                <a:miter lim="800000"/>
                                <a:headEnd/>
                                <a:tailEnd/>
                              </a:ln>
                            </wps:spPr>
                            <wps:txbx>
                              <w:txbxContent>
                                <w:p w:rsidR="00935F80" w:rsidRPr="00D2591E" w:rsidRDefault="002B0B47" w:rsidP="00935F80">
                                  <w:pPr>
                                    <w:pStyle w:val="Heading2"/>
                                    <w:rPr>
                                      <w:rFonts w:ascii="Calibri" w:hAnsi="Calibri"/>
                                      <w:color w:val="FFFFFF" w:themeColor="background1"/>
                                    </w:rPr>
                                  </w:pPr>
                                  <w:r>
                                    <w:rPr>
                                      <w:rFonts w:ascii="Calibri" w:hAnsi="Calibri"/>
                                      <w:color w:val="FFFFFF" w:themeColor="background1"/>
                                    </w:rPr>
                                    <w:t xml:space="preserve">  </w:t>
                                  </w:r>
                                  <w:r w:rsidR="00935F80" w:rsidRPr="00D2591E">
                                    <w:rPr>
                                      <w:rFonts w:ascii="Calibri" w:hAnsi="Calibri"/>
                                      <w:color w:val="FFFFFF" w:themeColor="background1"/>
                                    </w:rPr>
                                    <w:t xml:space="preserve">prepared by the </w:t>
                                  </w:r>
                                </w:p>
                                <w:p w:rsidR="00935F80" w:rsidRDefault="00935F80" w:rsidP="00935F80">
                                  <w:pPr>
                                    <w:pStyle w:val="Heading2"/>
                                    <w:rPr>
                                      <w:rFonts w:ascii="Calibri" w:hAnsi="Calibri"/>
                                      <w:b/>
                                      <w:color w:val="FFFFFF" w:themeColor="background1"/>
                                      <w:sz w:val="44"/>
                                      <w:szCs w:val="44"/>
                                    </w:rPr>
                                  </w:pPr>
                                  <w:r>
                                    <w:rPr>
                                      <w:rFonts w:ascii="Calibri" w:hAnsi="Calibri"/>
                                      <w:b/>
                                      <w:color w:val="FFFFFF" w:themeColor="background1"/>
                                      <w:sz w:val="44"/>
                                      <w:szCs w:val="44"/>
                                    </w:rPr>
                                    <w:t xml:space="preserve">  </w:t>
                                  </w:r>
                                  <w:r w:rsidRPr="00D2591E">
                                    <w:rPr>
                                      <w:rFonts w:ascii="Calibri" w:hAnsi="Calibri"/>
                                      <w:b/>
                                      <w:color w:val="FFFFFF" w:themeColor="background1"/>
                                      <w:sz w:val="44"/>
                                      <w:szCs w:val="44"/>
                                    </w:rPr>
                                    <w:t xml:space="preserve">Canadian </w:t>
                                  </w:r>
                                </w:p>
                                <w:p w:rsidR="00935F80" w:rsidRDefault="00935F80" w:rsidP="00935F80">
                                  <w:pPr>
                                    <w:pStyle w:val="Heading2"/>
                                    <w:rPr>
                                      <w:rFonts w:ascii="Calibri" w:hAnsi="Calibri"/>
                                      <w:b/>
                                      <w:color w:val="FFFFFF" w:themeColor="background1"/>
                                      <w:sz w:val="44"/>
                                      <w:szCs w:val="44"/>
                                    </w:rPr>
                                  </w:pPr>
                                  <w:r>
                                    <w:rPr>
                                      <w:rFonts w:ascii="Calibri" w:hAnsi="Calibri"/>
                                      <w:b/>
                                      <w:color w:val="FFFFFF" w:themeColor="background1"/>
                                      <w:sz w:val="44"/>
                                      <w:szCs w:val="44"/>
                                    </w:rPr>
                                    <w:t xml:space="preserve">  </w:t>
                                  </w:r>
                                  <w:r w:rsidRPr="00D2591E">
                                    <w:rPr>
                                      <w:rFonts w:ascii="Calibri" w:hAnsi="Calibri"/>
                                      <w:b/>
                                      <w:color w:val="FFFFFF" w:themeColor="background1"/>
                                      <w:sz w:val="44"/>
                                      <w:szCs w:val="44"/>
                                    </w:rPr>
                                    <w:t>Water and Wastewater</w:t>
                                  </w:r>
                                </w:p>
                                <w:p w:rsidR="00935F80" w:rsidRPr="00D2591E" w:rsidRDefault="00935F80" w:rsidP="00935F80">
                                  <w:pPr>
                                    <w:pStyle w:val="Heading2"/>
                                    <w:rPr>
                                      <w:rFonts w:ascii="Calibri" w:hAnsi="Calibri"/>
                                      <w:b/>
                                      <w:color w:val="FFFFFF" w:themeColor="background1"/>
                                      <w:sz w:val="44"/>
                                      <w:szCs w:val="44"/>
                                    </w:rPr>
                                  </w:pPr>
                                  <w:r>
                                    <w:rPr>
                                      <w:rFonts w:ascii="Calibri" w:hAnsi="Calibri"/>
                                      <w:b/>
                                      <w:color w:val="FFFFFF" w:themeColor="background1"/>
                                      <w:sz w:val="44"/>
                                      <w:szCs w:val="44"/>
                                    </w:rPr>
                                    <w:t xml:space="preserve"> </w:t>
                                  </w:r>
                                  <w:r w:rsidRPr="00D2591E">
                                    <w:rPr>
                                      <w:rFonts w:ascii="Calibri" w:hAnsi="Calibri"/>
                                      <w:b/>
                                      <w:color w:val="FFFFFF" w:themeColor="background1"/>
                                      <w:sz w:val="44"/>
                                      <w:szCs w:val="44"/>
                                    </w:rPr>
                                    <w:t xml:space="preserve"> Association</w:t>
                                  </w:r>
                                </w:p>
                                <w:p w:rsidR="00935F80" w:rsidRPr="00D2591E" w:rsidRDefault="00935F80" w:rsidP="00935F80">
                                  <w:pPr>
                                    <w:pStyle w:val="Heading2"/>
                                    <w:rPr>
                                      <w:rFonts w:ascii="Calibri" w:hAnsi="Calibri"/>
                                      <w:b/>
                                      <w:color w:val="FFFFFF" w:themeColor="background1"/>
                                    </w:rPr>
                                  </w:pPr>
                                  <w:r w:rsidRPr="00D2591E">
                                    <w:rPr>
                                      <w:rFonts w:ascii="Calibri" w:hAnsi="Calibri"/>
                                      <w:b/>
                                      <w:color w:val="FFFFFF" w:themeColor="background1"/>
                                    </w:rPr>
                                    <w:br/>
                                  </w:r>
                                  <w:r>
                                    <w:rPr>
                                      <w:rFonts w:ascii="Calibri" w:hAnsi="Calibri"/>
                                      <w:b/>
                                      <w:color w:val="FFFFFF" w:themeColor="background1"/>
                                    </w:rPr>
                                    <w:t xml:space="preserve">   </w:t>
                                  </w:r>
                                  <w:r w:rsidRPr="00D2591E">
                                    <w:rPr>
                                      <w:rFonts w:ascii="Calibri" w:hAnsi="Calibri"/>
                                      <w:b/>
                                      <w:color w:val="FFFFFF" w:themeColor="background1"/>
                                    </w:rPr>
                                    <w:t>May 2020</w:t>
                                  </w:r>
                                </w:p>
                                <w:p w:rsidR="002B0B47" w:rsidRPr="002B0B47" w:rsidRDefault="002B0B47" w:rsidP="00935F80">
                                  <w:pPr>
                                    <w:pStyle w:val="Heading2"/>
                                  </w:pPr>
                                  <w:r>
                                    <w:rPr>
                                      <w:noProof/>
                                    </w:rPr>
                                    <w:drawing>
                                      <wp:inline distT="0" distB="0" distL="0" distR="0" wp14:anchorId="70FD7A9A" wp14:editId="47554C39">
                                        <wp:extent cx="2202001" cy="6000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WWA LOGO - transparent WHIT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10528" cy="60239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23A85A" id="_x0000_t202" coordsize="21600,21600" o:spt="202" path="m,l,21600r21600,l21600,xe">
                      <v:stroke joinstyle="miter"/>
                      <v:path gradientshapeok="t" o:connecttype="rect"/>
                    </v:shapetype>
                    <v:shape id="Text Box 2" o:spid="_x0000_s1026" type="#_x0000_t202" style="position:absolute;margin-left:-.05pt;margin-top:265.05pt;width:243.75pt;height:20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" filled="f">
                      <v:textbox>
                        <w:txbxContent>
                          <w:p w:rsidR="00935F80" w:rsidRPr="00D2591E" w:rsidRDefault="002B0B47" w:rsidP="00935F80">
                            <w:pPr>
                              <w:pStyle w:val="Heading2"/>
                              <w:rPr>
                                <w:rFonts w:ascii="Calibri" w:hAnsi="Calibri"/>
                                <w:color w:val="FFFFFF" w:themeColor="background1"/>
                              </w:rPr>
                            </w:pPr>
                            <w:r>
                              <w:rPr>
                                <w:rFonts w:ascii="Calibri" w:hAnsi="Calibri"/>
                                <w:color w:val="FFFFFF" w:themeColor="background1"/>
                              </w:rPr>
                              <w:t xml:space="preserve">  </w:t>
                            </w:r>
                            <w:r w:rsidR="00935F80" w:rsidRPr="00D2591E">
                              <w:rPr>
                                <w:rFonts w:ascii="Calibri" w:hAnsi="Calibri"/>
                                <w:color w:val="FFFFFF" w:themeColor="background1"/>
                              </w:rPr>
                              <w:t xml:space="preserve">prepared by the </w:t>
                            </w:r>
                          </w:p>
                          <w:p w:rsidR="00935F80" w:rsidRDefault="00935F80" w:rsidP="00935F80">
                            <w:pPr>
                              <w:pStyle w:val="Heading2"/>
                              <w:rPr>
                                <w:rFonts w:ascii="Calibri" w:hAnsi="Calibri"/>
                                <w:b/>
                                <w:color w:val="FFFFFF" w:themeColor="background1"/>
                                <w:sz w:val="44"/>
                                <w:szCs w:val="44"/>
                              </w:rPr>
                            </w:pPr>
                            <w:r>
                              <w:rPr>
                                <w:rFonts w:ascii="Calibri" w:hAnsi="Calibri"/>
                                <w:b/>
                                <w:color w:val="FFFFFF" w:themeColor="background1"/>
                                <w:sz w:val="44"/>
                                <w:szCs w:val="44"/>
                              </w:rPr>
                              <w:t xml:space="preserve">  </w:t>
                            </w:r>
                            <w:r w:rsidRPr="00D2591E">
                              <w:rPr>
                                <w:rFonts w:ascii="Calibri" w:hAnsi="Calibri"/>
                                <w:b/>
                                <w:color w:val="FFFFFF" w:themeColor="background1"/>
                                <w:sz w:val="44"/>
                                <w:szCs w:val="44"/>
                              </w:rPr>
                              <w:t xml:space="preserve">Canadian </w:t>
                            </w:r>
                          </w:p>
                          <w:p w:rsidR="00935F80" w:rsidRDefault="00935F80" w:rsidP="00935F80">
                            <w:pPr>
                              <w:pStyle w:val="Heading2"/>
                              <w:rPr>
                                <w:rFonts w:ascii="Calibri" w:hAnsi="Calibri"/>
                                <w:b/>
                                <w:color w:val="FFFFFF" w:themeColor="background1"/>
                                <w:sz w:val="44"/>
                                <w:szCs w:val="44"/>
                              </w:rPr>
                            </w:pPr>
                            <w:r>
                              <w:rPr>
                                <w:rFonts w:ascii="Calibri" w:hAnsi="Calibri"/>
                                <w:b/>
                                <w:color w:val="FFFFFF" w:themeColor="background1"/>
                                <w:sz w:val="44"/>
                                <w:szCs w:val="44"/>
                              </w:rPr>
                              <w:t xml:space="preserve">  </w:t>
                            </w:r>
                            <w:r w:rsidRPr="00D2591E">
                              <w:rPr>
                                <w:rFonts w:ascii="Calibri" w:hAnsi="Calibri"/>
                                <w:b/>
                                <w:color w:val="FFFFFF" w:themeColor="background1"/>
                                <w:sz w:val="44"/>
                                <w:szCs w:val="44"/>
                              </w:rPr>
                              <w:t>Water and Wastewater</w:t>
                            </w:r>
                          </w:p>
                          <w:p w:rsidR="00935F80" w:rsidRPr="00D2591E" w:rsidRDefault="00935F80" w:rsidP="00935F80">
                            <w:pPr>
                              <w:pStyle w:val="Heading2"/>
                              <w:rPr>
                                <w:rFonts w:ascii="Calibri" w:hAnsi="Calibri"/>
                                <w:b/>
                                <w:color w:val="FFFFFF" w:themeColor="background1"/>
                                <w:sz w:val="44"/>
                                <w:szCs w:val="44"/>
                              </w:rPr>
                            </w:pPr>
                            <w:r>
                              <w:rPr>
                                <w:rFonts w:ascii="Calibri" w:hAnsi="Calibri"/>
                                <w:b/>
                                <w:color w:val="FFFFFF" w:themeColor="background1"/>
                                <w:sz w:val="44"/>
                                <w:szCs w:val="44"/>
                              </w:rPr>
                              <w:t xml:space="preserve"> </w:t>
                            </w:r>
                            <w:r w:rsidRPr="00D2591E">
                              <w:rPr>
                                <w:rFonts w:ascii="Calibri" w:hAnsi="Calibri"/>
                                <w:b/>
                                <w:color w:val="FFFFFF" w:themeColor="background1"/>
                                <w:sz w:val="44"/>
                                <w:szCs w:val="44"/>
                              </w:rPr>
                              <w:t xml:space="preserve"> Association</w:t>
                            </w:r>
                          </w:p>
                          <w:p w:rsidR="00935F80" w:rsidRPr="00D2591E" w:rsidRDefault="00935F80" w:rsidP="00935F80">
                            <w:pPr>
                              <w:pStyle w:val="Heading2"/>
                              <w:rPr>
                                <w:rFonts w:ascii="Calibri" w:hAnsi="Calibri"/>
                                <w:b/>
                                <w:color w:val="FFFFFF" w:themeColor="background1"/>
                              </w:rPr>
                            </w:pPr>
                            <w:r w:rsidRPr="00D2591E">
                              <w:rPr>
                                <w:rFonts w:ascii="Calibri" w:hAnsi="Calibri"/>
                                <w:b/>
                                <w:color w:val="FFFFFF" w:themeColor="background1"/>
                              </w:rPr>
                              <w:br/>
                            </w:r>
                            <w:r>
                              <w:rPr>
                                <w:rFonts w:ascii="Calibri" w:hAnsi="Calibri"/>
                                <w:b/>
                                <w:color w:val="FFFFFF" w:themeColor="background1"/>
                              </w:rPr>
                              <w:t xml:space="preserve">   </w:t>
                            </w:r>
                            <w:r w:rsidRPr="00D2591E">
                              <w:rPr>
                                <w:rFonts w:ascii="Calibri" w:hAnsi="Calibri"/>
                                <w:b/>
                                <w:color w:val="FFFFFF" w:themeColor="background1"/>
                              </w:rPr>
                              <w:t>May 2020</w:t>
                            </w:r>
                          </w:p>
                          <w:p w:rsidR="002B0B47" w:rsidRPr="002B0B47" w:rsidRDefault="002B0B47" w:rsidP="00935F80">
                            <w:pPr>
                              <w:pStyle w:val="Heading2"/>
                            </w:pPr>
                            <w:r>
                              <w:rPr>
                                <w:noProof/>
                              </w:rPr>
                              <w:drawing>
                                <wp:inline distT="0" distB="0" distL="0" distR="0" wp14:anchorId="70FD7A9A" wp14:editId="47554C39">
                                  <wp:extent cx="2202001" cy="6000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WWA LOGO - transparent WHIT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10528" cy="602399"/>
                                          </a:xfrm>
                                          <a:prstGeom prst="rect">
                                            <a:avLst/>
                                          </a:prstGeom>
                                        </pic:spPr>
                                      </pic:pic>
                                    </a:graphicData>
                                  </a:graphic>
                                </wp:inline>
                              </w:drawing>
                            </w:r>
                          </w:p>
                        </w:txbxContent>
                      </v:textbox>
                      <w10:wrap type="square"/>
                    </v:shape>
                  </w:pict>
                </mc:Fallback>
              </mc:AlternateContent>
            </w:r>
            <w:r>
              <w:rPr>
                <w:noProof/>
              </w:rPr>
              <w:t xml:space="preserve"> </w:t>
            </w:r>
          </w:p>
        </w:tc>
        <w:tc>
          <w:tcPr>
            <w:tcW w:w="4675" w:type="dxa"/>
          </w:tcPr>
          <w:p w:rsidR="00A602AF" w:rsidRDefault="00A602AF" w:rsidP="00592D2E"/>
        </w:tc>
      </w:tr>
    </w:tbl>
    <w:p w:rsidR="00A602AF" w:rsidRDefault="00A602AF" w:rsidP="00592D2E">
      <w:bookmarkStart w:id="0" w:name="_GoBack"/>
      <w:bookmarkEnd w:id="0"/>
    </w:p>
    <w:p w:rsidR="009B2968" w:rsidRDefault="009B2968" w:rsidP="00592D2E"/>
    <w:p w:rsidR="003A32DE" w:rsidRDefault="003A32DE"/>
    <w:p w:rsidR="003A32DE" w:rsidRDefault="003A32DE"/>
    <w:p w:rsidR="003A32DE" w:rsidRPr="00144CCF" w:rsidRDefault="003A32DE" w:rsidP="003A32DE">
      <w:pPr>
        <w:rPr>
          <w:b/>
          <w:sz w:val="28"/>
          <w:szCs w:val="28"/>
        </w:rPr>
      </w:pPr>
      <w:r w:rsidRPr="00144CCF">
        <w:rPr>
          <w:b/>
          <w:sz w:val="28"/>
          <w:szCs w:val="28"/>
        </w:rPr>
        <w:t xml:space="preserve">Additional resources will be posted to </w:t>
      </w:r>
      <w:hyperlink r:id="rId13" w:history="1">
        <w:r w:rsidRPr="00144CCF">
          <w:rPr>
            <w:rStyle w:val="Hyperlink"/>
            <w:sz w:val="28"/>
            <w:szCs w:val="28"/>
          </w:rPr>
          <w:t>www.cwwa.ca</w:t>
        </w:r>
      </w:hyperlink>
      <w:r w:rsidRPr="00144CCF">
        <w:rPr>
          <w:b/>
          <w:sz w:val="28"/>
          <w:szCs w:val="28"/>
        </w:rPr>
        <w:t xml:space="preserve"> </w:t>
      </w:r>
    </w:p>
    <w:p w:rsidR="003A32DE" w:rsidRPr="00144CCF" w:rsidRDefault="003A32DE" w:rsidP="003A32DE">
      <w:pPr>
        <w:rPr>
          <w:sz w:val="28"/>
          <w:szCs w:val="28"/>
        </w:rPr>
      </w:pPr>
      <w:r w:rsidRPr="00144CCF">
        <w:rPr>
          <w:sz w:val="28"/>
          <w:szCs w:val="28"/>
        </w:rPr>
        <w:t>as they become available.</w:t>
      </w:r>
    </w:p>
    <w:p w:rsidR="003A32DE" w:rsidRDefault="003A32DE" w:rsidP="003A32DE">
      <w:pPr>
        <w:pStyle w:val="Heading3"/>
        <w:rPr>
          <w:rFonts w:ascii="Calibri" w:hAnsi="Calibri"/>
          <w:b/>
          <w:sz w:val="36"/>
        </w:rPr>
      </w:pPr>
    </w:p>
    <w:tbl>
      <w:tblPr>
        <w:tblStyle w:val="TableGrid"/>
        <w:tblW w:w="9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7150"/>
      </w:tblGrid>
      <w:tr w:rsidR="003A32DE" w:rsidRPr="00144CCF" w:rsidTr="004A1A7B">
        <w:trPr>
          <w:trHeight w:val="243"/>
        </w:trPr>
        <w:tc>
          <w:tcPr>
            <w:tcW w:w="2160" w:type="dxa"/>
          </w:tcPr>
          <w:p w:rsidR="003A32DE" w:rsidRPr="00144CCF" w:rsidRDefault="003A32DE" w:rsidP="004A1A7B">
            <w:pPr>
              <w:pStyle w:val="NoSpacing"/>
              <w:ind w:left="-105"/>
              <w:rPr>
                <w:sz w:val="28"/>
                <w:szCs w:val="28"/>
              </w:rPr>
            </w:pPr>
            <w:r w:rsidRPr="00144CCF">
              <w:rPr>
                <w:sz w:val="28"/>
                <w:szCs w:val="28"/>
              </w:rPr>
              <w:t xml:space="preserve">KEY CONTACT: </w:t>
            </w:r>
          </w:p>
          <w:p w:rsidR="003A32DE" w:rsidRPr="00144CCF" w:rsidRDefault="003A32DE" w:rsidP="004A1A7B">
            <w:pPr>
              <w:rPr>
                <w:sz w:val="28"/>
                <w:szCs w:val="28"/>
              </w:rPr>
            </w:pPr>
          </w:p>
        </w:tc>
        <w:tc>
          <w:tcPr>
            <w:tcW w:w="7150" w:type="dxa"/>
          </w:tcPr>
          <w:p w:rsidR="003A32DE" w:rsidRPr="00144CCF" w:rsidRDefault="003A32DE" w:rsidP="004A1A7B">
            <w:pPr>
              <w:pStyle w:val="Text"/>
              <w:rPr>
                <w:lang w:eastAsia="en-CA"/>
              </w:rPr>
            </w:pPr>
            <w:r w:rsidRPr="00144CCF">
              <w:rPr>
                <w:lang w:eastAsia="en-CA"/>
              </w:rPr>
              <w:t>Robert Haller</w:t>
            </w:r>
          </w:p>
          <w:p w:rsidR="003A32DE" w:rsidRPr="00144CCF" w:rsidRDefault="003A32DE" w:rsidP="004A1A7B">
            <w:pPr>
              <w:pStyle w:val="Text"/>
              <w:rPr>
                <w:lang w:eastAsia="en-CA"/>
              </w:rPr>
            </w:pPr>
            <w:r w:rsidRPr="00144CCF">
              <w:rPr>
                <w:lang w:eastAsia="en-CA"/>
              </w:rPr>
              <w:t xml:space="preserve">Executive Director </w:t>
            </w:r>
          </w:p>
          <w:p w:rsidR="003A32DE" w:rsidRPr="00144CCF" w:rsidRDefault="003A32DE" w:rsidP="004A1A7B">
            <w:pPr>
              <w:pStyle w:val="Text"/>
              <w:rPr>
                <w:lang w:eastAsia="en-CA"/>
              </w:rPr>
            </w:pPr>
            <w:r w:rsidRPr="00144CCF">
              <w:rPr>
                <w:lang w:eastAsia="en-CA"/>
              </w:rPr>
              <w:t>Canadian Water and Wastewater Association</w:t>
            </w:r>
          </w:p>
          <w:p w:rsidR="003A32DE" w:rsidRPr="00144CCF" w:rsidRDefault="00935F80" w:rsidP="004A1A7B">
            <w:pPr>
              <w:pStyle w:val="Text"/>
              <w:rPr>
                <w:rFonts w:cstheme="minorHAnsi"/>
                <w:b/>
                <w:lang w:eastAsia="en-CA"/>
              </w:rPr>
            </w:pPr>
            <w:hyperlink r:id="rId14" w:history="1">
              <w:r w:rsidR="003A32DE" w:rsidRPr="00144CCF">
                <w:rPr>
                  <w:rStyle w:val="Hyperlink"/>
                  <w:rFonts w:cstheme="minorHAnsi"/>
                  <w:lang w:eastAsia="en-CA"/>
                </w:rPr>
                <w:t>www.cwwa.ca</w:t>
              </w:r>
            </w:hyperlink>
            <w:r w:rsidR="003A32DE" w:rsidRPr="00144CCF">
              <w:rPr>
                <w:rFonts w:cstheme="minorHAnsi"/>
                <w:b/>
                <w:lang w:eastAsia="en-CA"/>
              </w:rPr>
              <w:t xml:space="preserve"> | </w:t>
            </w:r>
            <w:hyperlink r:id="rId15" w:history="1">
              <w:r w:rsidR="003A32DE" w:rsidRPr="00144CCF">
                <w:rPr>
                  <w:rStyle w:val="Hyperlink"/>
                  <w:rFonts w:cstheme="minorHAnsi"/>
                  <w:lang w:eastAsia="en-CA"/>
                </w:rPr>
                <w:t>rhaller@cwwa.ca</w:t>
              </w:r>
            </w:hyperlink>
            <w:r w:rsidR="003A32DE" w:rsidRPr="00144CCF">
              <w:rPr>
                <w:rFonts w:cstheme="minorHAnsi"/>
                <w:b/>
                <w:lang w:eastAsia="en-CA"/>
              </w:rPr>
              <w:t xml:space="preserve"> </w:t>
            </w:r>
          </w:p>
          <w:p w:rsidR="003A32DE" w:rsidRPr="00144CCF" w:rsidRDefault="003A32DE" w:rsidP="004A1A7B">
            <w:pPr>
              <w:rPr>
                <w:sz w:val="28"/>
                <w:szCs w:val="28"/>
              </w:rPr>
            </w:pPr>
          </w:p>
        </w:tc>
      </w:tr>
    </w:tbl>
    <w:p w:rsidR="0029601D" w:rsidRDefault="0029601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9360"/>
      </w:tblGrid>
      <w:tr w:rsidR="001552BD" w:rsidRPr="000145EF" w:rsidTr="001552BD">
        <w:trPr>
          <w:trHeight w:val="8256"/>
        </w:trPr>
        <w:tc>
          <w:tcPr>
            <w:tcW w:w="9360" w:type="dxa"/>
          </w:tcPr>
          <w:p w:rsidR="0029601D" w:rsidRPr="00F60BB9" w:rsidRDefault="0029601D" w:rsidP="0029601D">
            <w:pPr>
              <w:rPr>
                <w:sz w:val="32"/>
                <w:szCs w:val="32"/>
              </w:rPr>
            </w:pPr>
            <w:r w:rsidRPr="00F60BB9">
              <w:rPr>
                <w:sz w:val="32"/>
                <w:szCs w:val="32"/>
              </w:rPr>
              <w:lastRenderedPageBreak/>
              <w:t xml:space="preserve">This guidance document has two parts: </w:t>
            </w:r>
          </w:p>
          <w:p w:rsidR="0029601D" w:rsidRPr="00F60BB9" w:rsidRDefault="0029601D" w:rsidP="0029601D">
            <w:pPr>
              <w:rPr>
                <w:sz w:val="32"/>
                <w:szCs w:val="32"/>
              </w:rPr>
            </w:pPr>
          </w:p>
          <w:p w:rsidR="0029601D" w:rsidRPr="00F60BB9" w:rsidRDefault="0029601D" w:rsidP="0029601D">
            <w:pPr>
              <w:rPr>
                <w:b/>
                <w:sz w:val="32"/>
                <w:szCs w:val="32"/>
              </w:rPr>
            </w:pPr>
            <w:r w:rsidRPr="00F60BB9">
              <w:rPr>
                <w:b/>
                <w:sz w:val="32"/>
                <w:szCs w:val="32"/>
              </w:rPr>
              <w:t>Part 1: General Guidance for Water Utilities</w:t>
            </w:r>
          </w:p>
          <w:p w:rsidR="0029601D" w:rsidRPr="00F60BB9" w:rsidRDefault="0029601D" w:rsidP="007106F4">
            <w:pPr>
              <w:pStyle w:val="ListParagraph"/>
              <w:numPr>
                <w:ilvl w:val="0"/>
                <w:numId w:val="15"/>
              </w:numPr>
              <w:rPr>
                <w:sz w:val="32"/>
                <w:szCs w:val="32"/>
              </w:rPr>
            </w:pPr>
            <w:r w:rsidRPr="00F60BB9">
              <w:rPr>
                <w:sz w:val="32"/>
                <w:szCs w:val="32"/>
              </w:rPr>
              <w:t xml:space="preserve">to recommend steps to prepare for a community re-opening </w:t>
            </w:r>
          </w:p>
          <w:p w:rsidR="0029601D" w:rsidRPr="00F60BB9" w:rsidRDefault="0029601D" w:rsidP="007106F4">
            <w:pPr>
              <w:pStyle w:val="ListParagraph"/>
              <w:numPr>
                <w:ilvl w:val="0"/>
                <w:numId w:val="15"/>
              </w:numPr>
              <w:rPr>
                <w:sz w:val="32"/>
                <w:szCs w:val="32"/>
              </w:rPr>
            </w:pPr>
            <w:r w:rsidRPr="00F60BB9">
              <w:rPr>
                <w:sz w:val="32"/>
                <w:szCs w:val="32"/>
              </w:rPr>
              <w:t>to support their efforts in communicating information to building owners/operators</w:t>
            </w:r>
          </w:p>
          <w:p w:rsidR="0029601D" w:rsidRPr="00F60BB9" w:rsidRDefault="0029601D" w:rsidP="0029601D">
            <w:pPr>
              <w:rPr>
                <w:sz w:val="32"/>
                <w:szCs w:val="32"/>
              </w:rPr>
            </w:pPr>
          </w:p>
          <w:p w:rsidR="0029601D" w:rsidRPr="00F60BB9" w:rsidRDefault="0029601D" w:rsidP="0029601D">
            <w:pPr>
              <w:rPr>
                <w:b/>
                <w:sz w:val="32"/>
                <w:szCs w:val="32"/>
              </w:rPr>
            </w:pPr>
            <w:r w:rsidRPr="00F60BB9">
              <w:rPr>
                <w:b/>
                <w:sz w:val="32"/>
                <w:szCs w:val="32"/>
              </w:rPr>
              <w:t>Part 2: FACT SHEET for Building Owners/Operators</w:t>
            </w:r>
          </w:p>
          <w:p w:rsidR="0029601D" w:rsidRPr="00F60BB9" w:rsidRDefault="0029601D" w:rsidP="0029601D">
            <w:pPr>
              <w:pStyle w:val="ListParagraph"/>
              <w:numPr>
                <w:ilvl w:val="0"/>
                <w:numId w:val="16"/>
              </w:numPr>
              <w:rPr>
                <w:sz w:val="32"/>
                <w:szCs w:val="32"/>
              </w:rPr>
            </w:pPr>
            <w:r w:rsidRPr="00F60BB9">
              <w:rPr>
                <w:sz w:val="32"/>
                <w:szCs w:val="32"/>
              </w:rPr>
              <w:t xml:space="preserve">Intended for distribution directly to those responsible within each building </w:t>
            </w:r>
          </w:p>
          <w:p w:rsidR="0029601D" w:rsidRPr="00F60BB9" w:rsidRDefault="0029601D" w:rsidP="0029601D">
            <w:pPr>
              <w:pStyle w:val="ListParagraph"/>
              <w:numPr>
                <w:ilvl w:val="0"/>
                <w:numId w:val="16"/>
              </w:numPr>
              <w:rPr>
                <w:sz w:val="32"/>
                <w:szCs w:val="32"/>
              </w:rPr>
            </w:pPr>
            <w:r w:rsidRPr="00F60BB9">
              <w:rPr>
                <w:sz w:val="32"/>
                <w:szCs w:val="32"/>
              </w:rPr>
              <w:t>Includes a one-page Checklist for flushing, cleaning and testing</w:t>
            </w:r>
          </w:p>
          <w:p w:rsidR="0029601D" w:rsidRDefault="0029601D" w:rsidP="0029601D">
            <w:pPr>
              <w:pStyle w:val="ListParagraph"/>
              <w:numPr>
                <w:ilvl w:val="0"/>
                <w:numId w:val="16"/>
              </w:numPr>
              <w:rPr>
                <w:sz w:val="32"/>
                <w:szCs w:val="32"/>
              </w:rPr>
            </w:pPr>
            <w:r w:rsidRPr="00F60BB9">
              <w:rPr>
                <w:sz w:val="32"/>
                <w:szCs w:val="32"/>
              </w:rPr>
              <w:t>Provides direction to more detailed resources</w:t>
            </w:r>
          </w:p>
          <w:p w:rsidR="00F60BB9" w:rsidRPr="00F60BB9" w:rsidRDefault="00F60BB9" w:rsidP="00F60BB9">
            <w:pPr>
              <w:rPr>
                <w:sz w:val="32"/>
                <w:szCs w:val="32"/>
              </w:rPr>
            </w:pPr>
          </w:p>
          <w:p w:rsidR="0029601D" w:rsidRPr="00F60BB9" w:rsidRDefault="0029601D" w:rsidP="00F60BB9">
            <w:pPr>
              <w:pStyle w:val="ListParagraph"/>
              <w:numPr>
                <w:ilvl w:val="0"/>
                <w:numId w:val="22"/>
              </w:numPr>
              <w:rPr>
                <w:sz w:val="32"/>
                <w:szCs w:val="32"/>
              </w:rPr>
            </w:pPr>
            <w:r w:rsidRPr="00F60BB9">
              <w:rPr>
                <w:sz w:val="32"/>
                <w:szCs w:val="32"/>
              </w:rPr>
              <w:t xml:space="preserve">Utilities are encouraged to adapt this for their own use, adding local contacts and any specific directions they can share  </w:t>
            </w:r>
          </w:p>
          <w:p w:rsidR="001552BD" w:rsidRPr="000145EF" w:rsidRDefault="0029601D" w:rsidP="0029601D">
            <w:pPr>
              <w:pStyle w:val="Text"/>
              <w:rPr>
                <w:lang w:val="en-CA"/>
              </w:rPr>
            </w:pPr>
            <w:r>
              <w:br w:type="page"/>
            </w:r>
          </w:p>
          <w:p w:rsidR="001552BD" w:rsidRPr="000145EF" w:rsidRDefault="001552BD" w:rsidP="00592D2E">
            <w:pPr>
              <w:pStyle w:val="Heading3"/>
            </w:pPr>
          </w:p>
          <w:p w:rsidR="001552BD" w:rsidRPr="000145EF" w:rsidRDefault="001552BD" w:rsidP="00592D2E">
            <w:pPr>
              <w:pStyle w:val="Heading3"/>
            </w:pPr>
          </w:p>
          <w:p w:rsidR="001552BD" w:rsidRPr="000145EF" w:rsidRDefault="001552BD" w:rsidP="00592D2E">
            <w:pPr>
              <w:pStyle w:val="Heading3"/>
            </w:pPr>
          </w:p>
          <w:p w:rsidR="00592D2E" w:rsidRPr="000145EF" w:rsidRDefault="00592D2E" w:rsidP="00592D2E">
            <w:pPr>
              <w:pStyle w:val="Heading3"/>
            </w:pPr>
          </w:p>
          <w:p w:rsidR="00592D2E" w:rsidRPr="000145EF" w:rsidRDefault="00592D2E" w:rsidP="00592D2E">
            <w:pPr>
              <w:pStyle w:val="Heading3"/>
            </w:pPr>
          </w:p>
          <w:p w:rsidR="00592D2E" w:rsidRPr="000145EF" w:rsidRDefault="00592D2E" w:rsidP="00592D2E">
            <w:pPr>
              <w:pStyle w:val="Heading3"/>
            </w:pPr>
          </w:p>
          <w:p w:rsidR="00592D2E" w:rsidRPr="000145EF" w:rsidRDefault="00592D2E" w:rsidP="00592D2E">
            <w:pPr>
              <w:pStyle w:val="Heading3"/>
            </w:pPr>
          </w:p>
          <w:p w:rsidR="0029601D" w:rsidRDefault="0029601D" w:rsidP="00592D2E">
            <w:pPr>
              <w:pStyle w:val="Heading3"/>
            </w:pPr>
          </w:p>
          <w:p w:rsidR="0029601D" w:rsidRDefault="0029601D" w:rsidP="00592D2E">
            <w:pPr>
              <w:pStyle w:val="Heading3"/>
            </w:pPr>
          </w:p>
          <w:p w:rsidR="0029601D" w:rsidRDefault="0029601D" w:rsidP="00592D2E">
            <w:pPr>
              <w:pStyle w:val="Heading3"/>
            </w:pPr>
          </w:p>
          <w:p w:rsidR="0029601D" w:rsidRDefault="0029601D" w:rsidP="00592D2E">
            <w:pPr>
              <w:pStyle w:val="Heading3"/>
            </w:pPr>
          </w:p>
          <w:p w:rsidR="0029601D" w:rsidRDefault="0029601D" w:rsidP="00592D2E">
            <w:pPr>
              <w:pStyle w:val="Heading3"/>
            </w:pPr>
          </w:p>
          <w:p w:rsidR="0029601D" w:rsidRDefault="0029601D" w:rsidP="00592D2E">
            <w:pPr>
              <w:pStyle w:val="Heading3"/>
            </w:pPr>
          </w:p>
          <w:p w:rsidR="0029601D" w:rsidRPr="00F60BB9" w:rsidRDefault="0029601D" w:rsidP="0029601D">
            <w:pPr>
              <w:pStyle w:val="Heading3"/>
              <w:rPr>
                <w:rFonts w:ascii="Calibri" w:hAnsi="Calibri"/>
                <w:b/>
                <w:sz w:val="36"/>
              </w:rPr>
            </w:pPr>
            <w:r w:rsidRPr="00F60BB9">
              <w:rPr>
                <w:rFonts w:ascii="Calibri" w:hAnsi="Calibri"/>
                <w:b/>
                <w:sz w:val="36"/>
              </w:rPr>
              <w:t>Re-Opening Buildings</w:t>
            </w:r>
          </w:p>
          <w:p w:rsidR="00645207" w:rsidRDefault="00645207" w:rsidP="0029601D">
            <w:pPr>
              <w:rPr>
                <w:sz w:val="28"/>
                <w:szCs w:val="28"/>
              </w:rPr>
            </w:pPr>
          </w:p>
          <w:p w:rsidR="0029601D" w:rsidRPr="00F60BB9" w:rsidRDefault="0029601D" w:rsidP="0029601D">
            <w:pPr>
              <w:rPr>
                <w:sz w:val="28"/>
                <w:szCs w:val="28"/>
              </w:rPr>
            </w:pPr>
            <w:r w:rsidRPr="00F60BB9">
              <w:rPr>
                <w:sz w:val="28"/>
                <w:szCs w:val="28"/>
              </w:rPr>
              <w:t>As Provinces and Territories lift COVID-19 restrictions</w:t>
            </w:r>
            <w:r w:rsidR="00F60BB9">
              <w:rPr>
                <w:sz w:val="28"/>
                <w:szCs w:val="28"/>
              </w:rPr>
              <w:t xml:space="preserve"> and look to re-open buildings</w:t>
            </w:r>
            <w:r w:rsidRPr="00F60BB9">
              <w:rPr>
                <w:sz w:val="28"/>
                <w:szCs w:val="28"/>
              </w:rPr>
              <w:t xml:space="preserve">, there are critical steps that governments, water utilities, and individual property owners must take to ensure the safety of their community. </w:t>
            </w:r>
          </w:p>
          <w:p w:rsidR="0029601D" w:rsidRPr="00F60BB9" w:rsidRDefault="0029601D" w:rsidP="0029601D">
            <w:pPr>
              <w:rPr>
                <w:sz w:val="28"/>
                <w:szCs w:val="28"/>
              </w:rPr>
            </w:pPr>
          </w:p>
          <w:p w:rsidR="0029601D" w:rsidRPr="00F60BB9" w:rsidRDefault="0029601D" w:rsidP="0029601D">
            <w:pPr>
              <w:rPr>
                <w:b/>
                <w:sz w:val="36"/>
                <w:szCs w:val="36"/>
              </w:rPr>
            </w:pPr>
            <w:r w:rsidRPr="00F60BB9">
              <w:rPr>
                <w:b/>
                <w:sz w:val="36"/>
                <w:szCs w:val="36"/>
              </w:rPr>
              <w:t>Prolonged closures:</w:t>
            </w:r>
          </w:p>
          <w:p w:rsidR="0029601D" w:rsidRPr="00F60BB9" w:rsidRDefault="0029601D" w:rsidP="0029601D">
            <w:pPr>
              <w:rPr>
                <w:sz w:val="28"/>
                <w:szCs w:val="28"/>
              </w:rPr>
            </w:pPr>
            <w:r w:rsidRPr="00F60BB9">
              <w:rPr>
                <w:sz w:val="28"/>
                <w:szCs w:val="28"/>
              </w:rPr>
              <w:t xml:space="preserve">National response to the COVID-19 crisis has forced the prolonged closure or reduced occupancy of many buildings.  This includes, offices, retail outlets, restaurants, hotels, factories and more.  This also includes many institutions such as schools, libraries and community </w:t>
            </w:r>
            <w:proofErr w:type="spellStart"/>
            <w:r w:rsidRPr="00F60BB9">
              <w:rPr>
                <w:sz w:val="28"/>
                <w:szCs w:val="28"/>
              </w:rPr>
              <w:t>centres</w:t>
            </w:r>
            <w:proofErr w:type="spellEnd"/>
            <w:r w:rsidRPr="00F60BB9">
              <w:rPr>
                <w:sz w:val="28"/>
                <w:szCs w:val="28"/>
              </w:rPr>
              <w:t xml:space="preserve">.    </w:t>
            </w:r>
          </w:p>
          <w:p w:rsidR="0029601D" w:rsidRDefault="0029601D" w:rsidP="0029601D"/>
          <w:p w:rsidR="0029601D" w:rsidRPr="00F60BB9" w:rsidRDefault="0029601D" w:rsidP="0029601D">
            <w:pPr>
              <w:pStyle w:val="Heading2"/>
              <w:rPr>
                <w:rFonts w:ascii="Calibri" w:hAnsi="Calibri"/>
                <w:b/>
              </w:rPr>
            </w:pPr>
            <w:r w:rsidRPr="00F60BB9">
              <w:rPr>
                <w:rFonts w:ascii="Calibri" w:hAnsi="Calibri"/>
                <w:b/>
              </w:rPr>
              <w:t>The issue</w:t>
            </w:r>
            <w:r w:rsidR="00F60BB9" w:rsidRPr="00F60BB9">
              <w:rPr>
                <w:rFonts w:ascii="Calibri" w:hAnsi="Calibri"/>
                <w:b/>
              </w:rPr>
              <w:t>s</w:t>
            </w:r>
            <w:r w:rsidRPr="00F60BB9">
              <w:rPr>
                <w:rFonts w:ascii="Calibri" w:hAnsi="Calibri"/>
                <w:b/>
              </w:rPr>
              <w:t>:</w:t>
            </w:r>
          </w:p>
          <w:p w:rsidR="0029601D" w:rsidRPr="00F60BB9" w:rsidRDefault="0029601D" w:rsidP="0029601D">
            <w:pPr>
              <w:rPr>
                <w:rStyle w:val="Hyperlink"/>
                <w:color w:val="000000"/>
                <w:sz w:val="28"/>
                <w:szCs w:val="28"/>
                <w:u w:val="none"/>
              </w:rPr>
            </w:pPr>
            <w:r w:rsidRPr="00F60BB9">
              <w:rPr>
                <w:sz w:val="28"/>
                <w:szCs w:val="28"/>
              </w:rPr>
              <w:t xml:space="preserve">When buildings are closed or on low occupancy for any prolonged period, water in the building becomes stagnant and can pose serious health risks.  </w:t>
            </w:r>
            <w:r w:rsidRPr="00F60BB9">
              <w:rPr>
                <w:rStyle w:val="Hyperlink"/>
                <w:color w:val="000000"/>
                <w:sz w:val="28"/>
                <w:szCs w:val="28"/>
                <w:u w:val="none"/>
              </w:rPr>
              <w:t xml:space="preserve">Harmful microbiological and chemical contaminants can grow or leach into water supply.  </w:t>
            </w:r>
            <w:r w:rsidRPr="00F60BB9">
              <w:rPr>
                <w:rStyle w:val="Hyperlink"/>
                <w:i/>
                <w:color w:val="000000"/>
                <w:sz w:val="28"/>
                <w:szCs w:val="28"/>
                <w:u w:val="none"/>
              </w:rPr>
              <w:t xml:space="preserve">See the </w:t>
            </w:r>
            <w:r w:rsidR="00AE5DBF" w:rsidRPr="00F60BB9">
              <w:rPr>
                <w:rStyle w:val="Hyperlink"/>
                <w:b/>
                <w:i/>
                <w:color w:val="000000"/>
                <w:sz w:val="28"/>
                <w:szCs w:val="28"/>
                <w:u w:val="none"/>
              </w:rPr>
              <w:t xml:space="preserve">FACT SHEET </w:t>
            </w:r>
            <w:r w:rsidRPr="00F60BB9">
              <w:rPr>
                <w:rStyle w:val="Hyperlink"/>
                <w:i/>
                <w:color w:val="000000"/>
                <w:sz w:val="28"/>
                <w:szCs w:val="28"/>
                <w:u w:val="none"/>
              </w:rPr>
              <w:t>for more details.</w:t>
            </w:r>
            <w:r w:rsidRPr="00F60BB9">
              <w:rPr>
                <w:rStyle w:val="Hyperlink"/>
                <w:color w:val="000000"/>
                <w:sz w:val="28"/>
                <w:szCs w:val="28"/>
                <w:u w:val="none"/>
              </w:rPr>
              <w:t xml:space="preserve"> </w:t>
            </w:r>
          </w:p>
          <w:p w:rsidR="0029601D" w:rsidRPr="00F60BB9" w:rsidRDefault="0029601D" w:rsidP="0029601D">
            <w:pPr>
              <w:rPr>
                <w:rStyle w:val="Hyperlink"/>
                <w:sz w:val="28"/>
                <w:szCs w:val="28"/>
              </w:rPr>
            </w:pPr>
          </w:p>
          <w:p w:rsidR="0029601D" w:rsidRPr="00F60BB9" w:rsidRDefault="0029601D" w:rsidP="0029601D">
            <w:pPr>
              <w:rPr>
                <w:sz w:val="28"/>
                <w:szCs w:val="28"/>
              </w:rPr>
            </w:pPr>
            <w:r w:rsidRPr="00F60BB9">
              <w:rPr>
                <w:sz w:val="28"/>
                <w:szCs w:val="28"/>
              </w:rPr>
              <w:lastRenderedPageBreak/>
              <w:t xml:space="preserve">The effect of such stagnation will vary between each building based on factors such as length of the shutdown, size of the building, number of occupants, complexity of the system, integrity of the plumbing, and maintenance performed during the shutdown. </w:t>
            </w:r>
          </w:p>
          <w:p w:rsidR="0029601D" w:rsidRPr="00F60BB9" w:rsidRDefault="0029601D" w:rsidP="0029601D">
            <w:pPr>
              <w:rPr>
                <w:sz w:val="28"/>
                <w:szCs w:val="28"/>
              </w:rPr>
            </w:pPr>
          </w:p>
          <w:p w:rsidR="0029601D" w:rsidRPr="00F60BB9" w:rsidRDefault="0029601D" w:rsidP="0029601D">
            <w:pPr>
              <w:pStyle w:val="Heading2"/>
              <w:rPr>
                <w:rFonts w:ascii="Calibri" w:hAnsi="Calibri"/>
                <w:b/>
              </w:rPr>
            </w:pPr>
            <w:r w:rsidRPr="00F60BB9">
              <w:rPr>
                <w:rFonts w:ascii="Calibri" w:hAnsi="Calibri"/>
                <w:b/>
              </w:rPr>
              <w:t>Responsibilities:</w:t>
            </w:r>
          </w:p>
          <w:p w:rsidR="0029601D" w:rsidRPr="00F60BB9" w:rsidRDefault="0029601D" w:rsidP="0029601D">
            <w:pPr>
              <w:rPr>
                <w:sz w:val="28"/>
                <w:szCs w:val="28"/>
              </w:rPr>
            </w:pPr>
            <w:r w:rsidRPr="00F60BB9">
              <w:rPr>
                <w:b/>
                <w:sz w:val="28"/>
                <w:szCs w:val="28"/>
              </w:rPr>
              <w:t>Water utilities</w:t>
            </w:r>
            <w:r w:rsidRPr="00F60BB9">
              <w:rPr>
                <w:sz w:val="28"/>
                <w:szCs w:val="28"/>
              </w:rPr>
              <w:t xml:space="preserve"> are responsible to get clean, safe drinking water to each property in accordance with provincial/territorial regulations.  While it can be argued our responsibility ends at the property line, property owners will look for direction and support from water professionals and the first place they will </w:t>
            </w:r>
            <w:r w:rsidR="00597AFA">
              <w:rPr>
                <w:sz w:val="28"/>
                <w:szCs w:val="28"/>
              </w:rPr>
              <w:t xml:space="preserve">typically </w:t>
            </w:r>
            <w:r w:rsidRPr="00F60BB9">
              <w:rPr>
                <w:sz w:val="28"/>
                <w:szCs w:val="28"/>
              </w:rPr>
              <w:t xml:space="preserve">look is to their local water supplier.  </w:t>
            </w:r>
          </w:p>
          <w:p w:rsidR="0029601D" w:rsidRPr="00F60BB9" w:rsidRDefault="0029601D" w:rsidP="0029601D">
            <w:pPr>
              <w:rPr>
                <w:sz w:val="28"/>
                <w:szCs w:val="28"/>
              </w:rPr>
            </w:pPr>
          </w:p>
          <w:p w:rsidR="0029601D" w:rsidRPr="00F60BB9" w:rsidRDefault="0029601D" w:rsidP="0029601D">
            <w:pPr>
              <w:rPr>
                <w:sz w:val="28"/>
                <w:szCs w:val="28"/>
              </w:rPr>
            </w:pPr>
            <w:r w:rsidRPr="00F60BB9">
              <w:rPr>
                <w:b/>
                <w:sz w:val="28"/>
                <w:szCs w:val="28"/>
              </w:rPr>
              <w:t>Provincial/territorial authorities</w:t>
            </w:r>
            <w:r w:rsidRPr="00F60BB9">
              <w:rPr>
                <w:sz w:val="28"/>
                <w:szCs w:val="28"/>
              </w:rPr>
              <w:t xml:space="preserve"> such as Public Health Units, </w:t>
            </w:r>
            <w:proofErr w:type="spellStart"/>
            <w:r w:rsidRPr="00F60BB9">
              <w:rPr>
                <w:sz w:val="28"/>
                <w:szCs w:val="28"/>
              </w:rPr>
              <w:t>Labour</w:t>
            </w:r>
            <w:proofErr w:type="spellEnd"/>
            <w:r w:rsidRPr="00F60BB9">
              <w:rPr>
                <w:sz w:val="28"/>
                <w:szCs w:val="28"/>
              </w:rPr>
              <w:t xml:space="preserve">, Food, Health and Education ministries set and enforce regulations on the private sector and institutions to protect workers and the general public.  </w:t>
            </w:r>
          </w:p>
          <w:p w:rsidR="0029601D" w:rsidRPr="00F60BB9" w:rsidRDefault="0029601D" w:rsidP="0029601D">
            <w:pPr>
              <w:rPr>
                <w:sz w:val="28"/>
                <w:szCs w:val="28"/>
              </w:rPr>
            </w:pPr>
          </w:p>
          <w:p w:rsidR="0029601D" w:rsidRPr="00F60BB9" w:rsidRDefault="0029601D" w:rsidP="0029601D">
            <w:pPr>
              <w:rPr>
                <w:sz w:val="28"/>
                <w:szCs w:val="28"/>
              </w:rPr>
            </w:pPr>
            <w:r w:rsidRPr="00F60BB9">
              <w:rPr>
                <w:sz w:val="28"/>
                <w:szCs w:val="28"/>
              </w:rPr>
              <w:t xml:space="preserve">Ultimately, it is the responsibility of </w:t>
            </w:r>
            <w:r w:rsidRPr="00F60BB9">
              <w:rPr>
                <w:b/>
                <w:sz w:val="28"/>
                <w:szCs w:val="28"/>
              </w:rPr>
              <w:t xml:space="preserve">each property owner </w:t>
            </w:r>
            <w:r w:rsidRPr="00F60BB9">
              <w:rPr>
                <w:sz w:val="28"/>
                <w:szCs w:val="28"/>
              </w:rPr>
              <w:t xml:space="preserve">to ensure it maintains the safety of the water within their building.  Prior to re-opening or fully re-occupying a building, building managers need to take steps to flush stagnant water, clean taps and fixtures and test that the water in their building is safe.  </w:t>
            </w:r>
          </w:p>
          <w:p w:rsidR="0029601D" w:rsidRPr="00F60BB9" w:rsidRDefault="0029601D" w:rsidP="0029601D">
            <w:pPr>
              <w:pStyle w:val="NoSpacing"/>
              <w:jc w:val="center"/>
              <w:rPr>
                <w:sz w:val="28"/>
                <w:szCs w:val="28"/>
              </w:rPr>
            </w:pPr>
            <w:r w:rsidRPr="00F60BB9">
              <w:rPr>
                <w:sz w:val="28"/>
                <w:szCs w:val="28"/>
              </w:rPr>
              <w:br w:type="page"/>
            </w:r>
          </w:p>
          <w:p w:rsidR="0029601D" w:rsidRDefault="0029601D" w:rsidP="0029601D">
            <w:pPr>
              <w:pStyle w:val="NoSpacing"/>
              <w:jc w:val="center"/>
              <w:rPr>
                <w:sz w:val="28"/>
                <w:szCs w:val="28"/>
              </w:rPr>
            </w:pPr>
          </w:p>
          <w:p w:rsidR="0029601D" w:rsidRPr="00645207" w:rsidRDefault="0029601D" w:rsidP="0029601D">
            <w:pPr>
              <w:pStyle w:val="Heading3"/>
              <w:rPr>
                <w:rFonts w:ascii="Calibri" w:hAnsi="Calibri"/>
                <w:b/>
                <w:sz w:val="40"/>
                <w:szCs w:val="40"/>
              </w:rPr>
            </w:pPr>
            <w:r w:rsidRPr="00645207">
              <w:rPr>
                <w:rFonts w:ascii="Calibri" w:hAnsi="Calibri"/>
                <w:b/>
                <w:sz w:val="40"/>
                <w:szCs w:val="40"/>
              </w:rPr>
              <w:t>Informing and Supporting Building Owners</w:t>
            </w:r>
          </w:p>
          <w:p w:rsidR="0029601D" w:rsidRPr="00597AFA" w:rsidRDefault="0029601D" w:rsidP="0029601D">
            <w:pPr>
              <w:pStyle w:val="NoSpacing"/>
              <w:jc w:val="center"/>
              <w:rPr>
                <w:b/>
                <w:sz w:val="28"/>
                <w:szCs w:val="28"/>
              </w:rPr>
            </w:pPr>
          </w:p>
          <w:p w:rsidR="0029601D" w:rsidRPr="00645207" w:rsidRDefault="0029601D" w:rsidP="0029601D">
            <w:pPr>
              <w:rPr>
                <w:b/>
                <w:sz w:val="36"/>
                <w:szCs w:val="36"/>
              </w:rPr>
            </w:pPr>
            <w:r w:rsidRPr="00645207">
              <w:rPr>
                <w:b/>
                <w:sz w:val="36"/>
                <w:szCs w:val="36"/>
              </w:rPr>
              <w:t>FACT SHEET:</w:t>
            </w:r>
          </w:p>
          <w:p w:rsidR="0029601D" w:rsidRPr="00597AFA" w:rsidRDefault="0029601D" w:rsidP="0029601D">
            <w:pPr>
              <w:rPr>
                <w:sz w:val="28"/>
                <w:szCs w:val="28"/>
              </w:rPr>
            </w:pPr>
            <w:r w:rsidRPr="00597AFA">
              <w:rPr>
                <w:sz w:val="28"/>
                <w:szCs w:val="28"/>
              </w:rPr>
              <w:t xml:space="preserve">The CWWA has created the attached </w:t>
            </w:r>
            <w:r w:rsidRPr="00645207">
              <w:rPr>
                <w:sz w:val="28"/>
                <w:szCs w:val="28"/>
              </w:rPr>
              <w:t>FACT SHEET</w:t>
            </w:r>
            <w:r w:rsidRPr="00597AFA">
              <w:rPr>
                <w:sz w:val="28"/>
                <w:szCs w:val="28"/>
              </w:rPr>
              <w:t xml:space="preserve"> for Building Owners/Operators</w:t>
            </w:r>
          </w:p>
          <w:p w:rsidR="0029601D" w:rsidRPr="00597AFA" w:rsidRDefault="0029601D" w:rsidP="0029601D">
            <w:pPr>
              <w:pStyle w:val="ListParagraph"/>
              <w:numPr>
                <w:ilvl w:val="0"/>
                <w:numId w:val="17"/>
              </w:numPr>
              <w:rPr>
                <w:sz w:val="28"/>
                <w:szCs w:val="28"/>
              </w:rPr>
            </w:pPr>
            <w:r w:rsidRPr="00597AFA">
              <w:rPr>
                <w:sz w:val="28"/>
                <w:szCs w:val="28"/>
              </w:rPr>
              <w:t>This was written specifically for the building owner/operator to read</w:t>
            </w:r>
          </w:p>
          <w:p w:rsidR="0029601D" w:rsidRPr="00597AFA" w:rsidRDefault="0029601D" w:rsidP="0029601D">
            <w:pPr>
              <w:pStyle w:val="ListParagraph"/>
              <w:numPr>
                <w:ilvl w:val="0"/>
                <w:numId w:val="17"/>
              </w:numPr>
              <w:rPr>
                <w:sz w:val="28"/>
                <w:szCs w:val="28"/>
              </w:rPr>
            </w:pPr>
            <w:r w:rsidRPr="00597AFA">
              <w:rPr>
                <w:sz w:val="28"/>
                <w:szCs w:val="28"/>
              </w:rPr>
              <w:t>We recommend utilities distribute this fact sheet, or their own fact sheet to the building owners, operators, managers in their community</w:t>
            </w:r>
          </w:p>
          <w:p w:rsidR="0029601D" w:rsidRPr="00597AFA" w:rsidRDefault="0029601D" w:rsidP="00F64A46">
            <w:pPr>
              <w:pStyle w:val="ListParagraph"/>
              <w:numPr>
                <w:ilvl w:val="0"/>
                <w:numId w:val="17"/>
              </w:numPr>
              <w:rPr>
                <w:sz w:val="28"/>
                <w:szCs w:val="28"/>
              </w:rPr>
            </w:pPr>
            <w:r w:rsidRPr="00597AFA">
              <w:rPr>
                <w:sz w:val="28"/>
                <w:szCs w:val="28"/>
              </w:rPr>
              <w:t xml:space="preserve">Utilities are encouraged to adapt this </w:t>
            </w:r>
            <w:r w:rsidR="00AE5DBF" w:rsidRPr="00645207">
              <w:rPr>
                <w:sz w:val="28"/>
                <w:szCs w:val="28"/>
              </w:rPr>
              <w:t>FACT SHEET</w:t>
            </w:r>
            <w:r w:rsidRPr="00597AFA">
              <w:rPr>
                <w:sz w:val="28"/>
                <w:szCs w:val="28"/>
              </w:rPr>
              <w:t xml:space="preserve"> as they see fit</w:t>
            </w:r>
          </w:p>
          <w:p w:rsidR="0029601D" w:rsidRPr="00597AFA" w:rsidRDefault="0029601D" w:rsidP="00E83BC2">
            <w:pPr>
              <w:pStyle w:val="ListParagraph"/>
              <w:numPr>
                <w:ilvl w:val="1"/>
                <w:numId w:val="17"/>
              </w:numPr>
              <w:rPr>
                <w:sz w:val="28"/>
                <w:szCs w:val="28"/>
              </w:rPr>
            </w:pPr>
            <w:r w:rsidRPr="00597AFA">
              <w:rPr>
                <w:sz w:val="28"/>
                <w:szCs w:val="28"/>
              </w:rPr>
              <w:t>Add your own logo or fully replace our CWWA logo and use this as a basis to create your own fact sheet</w:t>
            </w:r>
          </w:p>
          <w:p w:rsidR="0029601D" w:rsidRPr="00597AFA" w:rsidRDefault="0029601D" w:rsidP="00563555">
            <w:pPr>
              <w:pStyle w:val="ListParagraph"/>
              <w:numPr>
                <w:ilvl w:val="1"/>
                <w:numId w:val="17"/>
              </w:numPr>
              <w:rPr>
                <w:sz w:val="28"/>
                <w:szCs w:val="28"/>
              </w:rPr>
            </w:pPr>
            <w:r w:rsidRPr="00597AFA">
              <w:rPr>
                <w:sz w:val="28"/>
                <w:szCs w:val="28"/>
              </w:rPr>
              <w:t>Add any specific details you can share such as recommended flushing times, disinfectant residual, temperatures, etc.</w:t>
            </w:r>
          </w:p>
          <w:p w:rsidR="0029601D" w:rsidRPr="00597AFA" w:rsidRDefault="0029601D" w:rsidP="004D13BF">
            <w:pPr>
              <w:pStyle w:val="ListParagraph"/>
              <w:numPr>
                <w:ilvl w:val="1"/>
                <w:numId w:val="17"/>
              </w:numPr>
              <w:rPr>
                <w:sz w:val="28"/>
                <w:szCs w:val="28"/>
              </w:rPr>
            </w:pPr>
            <w:r w:rsidRPr="00597AFA">
              <w:rPr>
                <w:sz w:val="28"/>
                <w:szCs w:val="28"/>
              </w:rPr>
              <w:t xml:space="preserve">Add local resources such as water treatment companies, plumbers, pool specialists, testing services, </w:t>
            </w:r>
            <w:proofErr w:type="spellStart"/>
            <w:r w:rsidRPr="00597AFA">
              <w:rPr>
                <w:sz w:val="28"/>
                <w:szCs w:val="28"/>
              </w:rPr>
              <w:t>etc</w:t>
            </w:r>
            <w:proofErr w:type="spellEnd"/>
          </w:p>
          <w:p w:rsidR="0029601D" w:rsidRPr="00597AFA" w:rsidRDefault="0029601D" w:rsidP="00645207">
            <w:pPr>
              <w:pStyle w:val="ListParagraph"/>
              <w:ind w:left="1134"/>
              <w:rPr>
                <w:sz w:val="28"/>
                <w:szCs w:val="28"/>
              </w:rPr>
            </w:pPr>
            <w:r w:rsidRPr="00597AFA">
              <w:rPr>
                <w:sz w:val="28"/>
                <w:szCs w:val="28"/>
              </w:rPr>
              <w:t xml:space="preserve">*  Work with your local public health authority on this </w:t>
            </w:r>
            <w:r w:rsidR="00AE5DBF" w:rsidRPr="00597AFA">
              <w:rPr>
                <w:b/>
                <w:sz w:val="28"/>
                <w:szCs w:val="28"/>
              </w:rPr>
              <w:t>FACT SHEET</w:t>
            </w:r>
          </w:p>
          <w:p w:rsidR="0029601D" w:rsidRPr="00597AFA" w:rsidRDefault="0029601D" w:rsidP="0029601D">
            <w:pPr>
              <w:pStyle w:val="NoSpacing"/>
              <w:rPr>
                <w:sz w:val="28"/>
                <w:szCs w:val="28"/>
              </w:rPr>
            </w:pPr>
          </w:p>
          <w:p w:rsidR="0029601D" w:rsidRPr="00645207" w:rsidRDefault="0029601D" w:rsidP="00AE31D9">
            <w:pPr>
              <w:rPr>
                <w:b/>
                <w:sz w:val="36"/>
                <w:szCs w:val="36"/>
              </w:rPr>
            </w:pPr>
            <w:r w:rsidRPr="00645207">
              <w:rPr>
                <w:b/>
                <w:sz w:val="36"/>
                <w:szCs w:val="36"/>
              </w:rPr>
              <w:t>Distribution:</w:t>
            </w:r>
          </w:p>
          <w:p w:rsidR="0029601D" w:rsidRPr="00597AFA" w:rsidRDefault="0029601D" w:rsidP="00AE31D9">
            <w:pPr>
              <w:rPr>
                <w:sz w:val="28"/>
                <w:szCs w:val="28"/>
              </w:rPr>
            </w:pPr>
            <w:r w:rsidRPr="00597AFA">
              <w:rPr>
                <w:sz w:val="28"/>
                <w:szCs w:val="28"/>
              </w:rPr>
              <w:t xml:space="preserve">Getting a </w:t>
            </w:r>
            <w:r w:rsidR="00AE5DBF" w:rsidRPr="00645207">
              <w:rPr>
                <w:sz w:val="28"/>
                <w:szCs w:val="28"/>
              </w:rPr>
              <w:t>FACT SHEET</w:t>
            </w:r>
            <w:r w:rsidRPr="00597AFA">
              <w:rPr>
                <w:sz w:val="28"/>
                <w:szCs w:val="28"/>
              </w:rPr>
              <w:t xml:space="preserve"> distributed quickly and as widely as possible:</w:t>
            </w:r>
          </w:p>
          <w:p w:rsidR="00AE31D9" w:rsidRPr="00597AFA" w:rsidRDefault="0029601D" w:rsidP="00423C48">
            <w:pPr>
              <w:pStyle w:val="ListParagraph"/>
              <w:numPr>
                <w:ilvl w:val="0"/>
                <w:numId w:val="18"/>
              </w:numPr>
              <w:rPr>
                <w:sz w:val="28"/>
                <w:szCs w:val="28"/>
              </w:rPr>
            </w:pPr>
            <w:r w:rsidRPr="00597AFA">
              <w:rPr>
                <w:sz w:val="28"/>
                <w:szCs w:val="28"/>
              </w:rPr>
              <w:t>Use your utility or municipal contact information</w:t>
            </w:r>
          </w:p>
          <w:p w:rsidR="00AE31D9" w:rsidRPr="00597AFA" w:rsidRDefault="0029601D" w:rsidP="004E52E8">
            <w:pPr>
              <w:pStyle w:val="ListParagraph"/>
              <w:numPr>
                <w:ilvl w:val="1"/>
                <w:numId w:val="18"/>
              </w:numPr>
              <w:rPr>
                <w:sz w:val="28"/>
                <w:szCs w:val="28"/>
              </w:rPr>
            </w:pPr>
            <w:r w:rsidRPr="00597AFA">
              <w:rPr>
                <w:sz w:val="28"/>
                <w:szCs w:val="28"/>
              </w:rPr>
              <w:t xml:space="preserve">Consider using your Chief Building Official </w:t>
            </w:r>
            <w:r w:rsidR="00645207">
              <w:rPr>
                <w:sz w:val="28"/>
                <w:szCs w:val="28"/>
              </w:rPr>
              <w:t xml:space="preserve">and </w:t>
            </w:r>
            <w:r w:rsidRPr="00597AFA">
              <w:rPr>
                <w:sz w:val="28"/>
                <w:szCs w:val="28"/>
              </w:rPr>
              <w:t>inspectors</w:t>
            </w:r>
          </w:p>
          <w:p w:rsidR="00AE31D9" w:rsidRPr="00597AFA" w:rsidRDefault="0029601D" w:rsidP="008759C2">
            <w:pPr>
              <w:pStyle w:val="ListParagraph"/>
              <w:numPr>
                <w:ilvl w:val="1"/>
                <w:numId w:val="18"/>
              </w:numPr>
              <w:rPr>
                <w:sz w:val="28"/>
                <w:szCs w:val="28"/>
              </w:rPr>
            </w:pPr>
            <w:r w:rsidRPr="00597AFA">
              <w:rPr>
                <w:sz w:val="28"/>
                <w:szCs w:val="28"/>
              </w:rPr>
              <w:t>Use the utility/municipal website and social media</w:t>
            </w:r>
          </w:p>
          <w:p w:rsidR="00AE31D9" w:rsidRPr="00597AFA" w:rsidRDefault="0029601D" w:rsidP="00F25022">
            <w:pPr>
              <w:pStyle w:val="ListParagraph"/>
              <w:numPr>
                <w:ilvl w:val="1"/>
                <w:numId w:val="18"/>
              </w:numPr>
              <w:rPr>
                <w:sz w:val="28"/>
                <w:szCs w:val="28"/>
              </w:rPr>
            </w:pPr>
            <w:r w:rsidRPr="00597AFA">
              <w:rPr>
                <w:sz w:val="28"/>
                <w:szCs w:val="28"/>
              </w:rPr>
              <w:t>Consider hand delivery to buildings</w:t>
            </w:r>
          </w:p>
          <w:p w:rsidR="00AE31D9" w:rsidRPr="00597AFA" w:rsidRDefault="0029601D" w:rsidP="00AE31D9">
            <w:pPr>
              <w:pStyle w:val="ListParagraph"/>
              <w:numPr>
                <w:ilvl w:val="0"/>
                <w:numId w:val="18"/>
              </w:numPr>
              <w:rPr>
                <w:sz w:val="28"/>
                <w:szCs w:val="28"/>
              </w:rPr>
            </w:pPr>
            <w:r w:rsidRPr="00597AFA">
              <w:rPr>
                <w:sz w:val="28"/>
                <w:szCs w:val="28"/>
              </w:rPr>
              <w:t>Work with your local public health authority</w:t>
            </w:r>
          </w:p>
          <w:p w:rsidR="00AE31D9" w:rsidRPr="00597AFA" w:rsidRDefault="00AE31D9" w:rsidP="00BA62D2">
            <w:pPr>
              <w:pStyle w:val="ListParagraph"/>
              <w:numPr>
                <w:ilvl w:val="1"/>
                <w:numId w:val="18"/>
              </w:numPr>
              <w:rPr>
                <w:sz w:val="28"/>
                <w:szCs w:val="28"/>
              </w:rPr>
            </w:pPr>
            <w:r w:rsidRPr="00597AFA">
              <w:rPr>
                <w:sz w:val="28"/>
                <w:szCs w:val="28"/>
              </w:rPr>
              <w:t>D</w:t>
            </w:r>
            <w:r w:rsidR="0029601D" w:rsidRPr="00597AFA">
              <w:rPr>
                <w:sz w:val="28"/>
                <w:szCs w:val="28"/>
              </w:rPr>
              <w:t>istribution to all of their contacts</w:t>
            </w:r>
          </w:p>
          <w:p w:rsidR="00AE31D9" w:rsidRPr="00597AFA" w:rsidRDefault="0029601D" w:rsidP="001E3A3E">
            <w:pPr>
              <w:pStyle w:val="ListParagraph"/>
              <w:numPr>
                <w:ilvl w:val="1"/>
                <w:numId w:val="18"/>
              </w:numPr>
              <w:rPr>
                <w:sz w:val="28"/>
                <w:szCs w:val="28"/>
              </w:rPr>
            </w:pPr>
            <w:r w:rsidRPr="00597AFA">
              <w:rPr>
                <w:sz w:val="28"/>
                <w:szCs w:val="28"/>
              </w:rPr>
              <w:t xml:space="preserve">Use of their inspectors, especially for restaurants and institutions </w:t>
            </w:r>
          </w:p>
          <w:p w:rsidR="00AE31D9" w:rsidRPr="00597AFA" w:rsidRDefault="0029601D" w:rsidP="00A3018C">
            <w:pPr>
              <w:pStyle w:val="ListParagraph"/>
              <w:numPr>
                <w:ilvl w:val="0"/>
                <w:numId w:val="18"/>
              </w:numPr>
              <w:rPr>
                <w:sz w:val="28"/>
                <w:szCs w:val="28"/>
              </w:rPr>
            </w:pPr>
            <w:r w:rsidRPr="00597AFA">
              <w:rPr>
                <w:sz w:val="28"/>
                <w:szCs w:val="28"/>
              </w:rPr>
              <w:t>Work with community business organizations</w:t>
            </w:r>
          </w:p>
          <w:p w:rsidR="00AE31D9" w:rsidRPr="00597AFA" w:rsidRDefault="0029601D" w:rsidP="00AE31D9">
            <w:pPr>
              <w:pStyle w:val="ListParagraph"/>
              <w:numPr>
                <w:ilvl w:val="1"/>
                <w:numId w:val="18"/>
              </w:numPr>
              <w:rPr>
                <w:sz w:val="28"/>
                <w:szCs w:val="28"/>
              </w:rPr>
            </w:pPr>
            <w:r w:rsidRPr="00597AFA">
              <w:rPr>
                <w:sz w:val="28"/>
                <w:szCs w:val="28"/>
              </w:rPr>
              <w:t>Chambers of Commerce, BIA</w:t>
            </w:r>
            <w:r w:rsidR="00645207">
              <w:rPr>
                <w:sz w:val="28"/>
                <w:szCs w:val="28"/>
              </w:rPr>
              <w:t>’s</w:t>
            </w:r>
          </w:p>
          <w:p w:rsidR="00AE31D9" w:rsidRPr="00597AFA" w:rsidRDefault="0029601D" w:rsidP="00AE31D9">
            <w:pPr>
              <w:pStyle w:val="ListParagraph"/>
              <w:numPr>
                <w:ilvl w:val="1"/>
                <w:numId w:val="18"/>
              </w:numPr>
              <w:rPr>
                <w:sz w:val="28"/>
                <w:szCs w:val="28"/>
              </w:rPr>
            </w:pPr>
            <w:r w:rsidRPr="00597AFA">
              <w:rPr>
                <w:sz w:val="28"/>
                <w:szCs w:val="28"/>
              </w:rPr>
              <w:t>Trade associations</w:t>
            </w:r>
          </w:p>
          <w:p w:rsidR="00AE31D9" w:rsidRPr="00597AFA" w:rsidRDefault="0029601D" w:rsidP="00C06BCB">
            <w:pPr>
              <w:pStyle w:val="ListParagraph"/>
              <w:numPr>
                <w:ilvl w:val="0"/>
                <w:numId w:val="18"/>
              </w:numPr>
              <w:rPr>
                <w:sz w:val="28"/>
                <w:szCs w:val="28"/>
              </w:rPr>
            </w:pPr>
            <w:r w:rsidRPr="00597AFA">
              <w:rPr>
                <w:sz w:val="28"/>
                <w:szCs w:val="28"/>
              </w:rPr>
              <w:t>We ask provincial/territorial water associations to share this with the appropriate ministries:</w:t>
            </w:r>
          </w:p>
          <w:p w:rsidR="0029601D" w:rsidRPr="00597AFA" w:rsidRDefault="0029601D" w:rsidP="00AE31D9">
            <w:pPr>
              <w:pStyle w:val="ListParagraph"/>
              <w:numPr>
                <w:ilvl w:val="1"/>
                <w:numId w:val="18"/>
              </w:numPr>
              <w:rPr>
                <w:sz w:val="28"/>
                <w:szCs w:val="28"/>
              </w:rPr>
            </w:pPr>
            <w:r w:rsidRPr="00597AFA">
              <w:rPr>
                <w:sz w:val="28"/>
                <w:szCs w:val="28"/>
              </w:rPr>
              <w:t>Perhaps such fact sheets could be part of their provincial re-opening communications and requirements</w:t>
            </w:r>
          </w:p>
          <w:p w:rsidR="0029601D" w:rsidRPr="00597AFA" w:rsidRDefault="0029601D" w:rsidP="0029601D">
            <w:pPr>
              <w:pStyle w:val="NoSpacing"/>
              <w:rPr>
                <w:sz w:val="28"/>
                <w:szCs w:val="28"/>
              </w:rPr>
            </w:pPr>
            <w:r w:rsidRPr="00597AFA">
              <w:rPr>
                <w:sz w:val="28"/>
                <w:szCs w:val="28"/>
              </w:rPr>
              <w:t xml:space="preserve">  </w:t>
            </w:r>
          </w:p>
          <w:p w:rsidR="00AE31D9" w:rsidRPr="00597AFA" w:rsidRDefault="0029601D" w:rsidP="0029601D">
            <w:pPr>
              <w:pStyle w:val="NoSpacing"/>
              <w:jc w:val="center"/>
              <w:rPr>
                <w:sz w:val="28"/>
                <w:szCs w:val="28"/>
              </w:rPr>
            </w:pPr>
            <w:r w:rsidRPr="00597AFA">
              <w:rPr>
                <w:sz w:val="28"/>
                <w:szCs w:val="28"/>
              </w:rPr>
              <w:lastRenderedPageBreak/>
              <w:br w:type="page"/>
            </w:r>
          </w:p>
          <w:p w:rsidR="00AE31D9" w:rsidRDefault="00AE31D9" w:rsidP="0029601D">
            <w:pPr>
              <w:pStyle w:val="NoSpacing"/>
              <w:jc w:val="center"/>
              <w:rPr>
                <w:sz w:val="28"/>
                <w:szCs w:val="28"/>
              </w:rPr>
            </w:pPr>
          </w:p>
          <w:p w:rsidR="0029601D" w:rsidRPr="00645207" w:rsidRDefault="0029601D" w:rsidP="00645207">
            <w:pPr>
              <w:pStyle w:val="Heading3"/>
              <w:rPr>
                <w:rFonts w:ascii="Calibri" w:hAnsi="Calibri"/>
                <w:b/>
                <w:sz w:val="28"/>
                <w:szCs w:val="28"/>
              </w:rPr>
            </w:pPr>
            <w:r w:rsidRPr="00645207">
              <w:rPr>
                <w:rFonts w:ascii="Calibri" w:hAnsi="Calibri"/>
                <w:b/>
                <w:sz w:val="36"/>
              </w:rPr>
              <w:t>Utility Preparation</w:t>
            </w:r>
            <w:r w:rsidR="00645207">
              <w:rPr>
                <w:rFonts w:ascii="Calibri" w:hAnsi="Calibri"/>
                <w:b/>
                <w:sz w:val="36"/>
              </w:rPr>
              <w:t>:</w:t>
            </w:r>
          </w:p>
          <w:p w:rsidR="0029601D" w:rsidRPr="00645207" w:rsidRDefault="0029601D" w:rsidP="00AE31D9">
            <w:pPr>
              <w:rPr>
                <w:sz w:val="28"/>
                <w:szCs w:val="28"/>
              </w:rPr>
            </w:pPr>
            <w:r w:rsidRPr="00645207">
              <w:rPr>
                <w:sz w:val="28"/>
                <w:szCs w:val="28"/>
              </w:rPr>
              <w:t xml:space="preserve">The following are recommended steps for utilities and municipalities to take in advance of re-opening of their community: </w:t>
            </w:r>
          </w:p>
          <w:p w:rsidR="0029601D" w:rsidRPr="00645207" w:rsidRDefault="0029601D" w:rsidP="00AE31D9">
            <w:pPr>
              <w:rPr>
                <w:sz w:val="28"/>
                <w:szCs w:val="28"/>
              </w:rPr>
            </w:pPr>
          </w:p>
          <w:p w:rsidR="00AE31D9" w:rsidRPr="00645207" w:rsidRDefault="0029601D" w:rsidP="0065398F">
            <w:pPr>
              <w:pStyle w:val="ListParagraph"/>
              <w:numPr>
                <w:ilvl w:val="0"/>
                <w:numId w:val="19"/>
              </w:numPr>
              <w:rPr>
                <w:sz w:val="28"/>
                <w:szCs w:val="28"/>
              </w:rPr>
            </w:pPr>
            <w:r w:rsidRPr="00645207">
              <w:rPr>
                <w:sz w:val="28"/>
                <w:szCs w:val="28"/>
              </w:rPr>
              <w:t xml:space="preserve">Be prepared for a significant increase in water demand as many buildings begin to rigorously flush their systems </w:t>
            </w:r>
          </w:p>
          <w:p w:rsidR="00AE31D9" w:rsidRPr="00645207" w:rsidRDefault="0029601D" w:rsidP="00934F0E">
            <w:pPr>
              <w:pStyle w:val="ListParagraph"/>
              <w:numPr>
                <w:ilvl w:val="0"/>
                <w:numId w:val="19"/>
              </w:numPr>
              <w:rPr>
                <w:sz w:val="28"/>
                <w:szCs w:val="28"/>
              </w:rPr>
            </w:pPr>
            <w:r w:rsidRPr="00645207">
              <w:rPr>
                <w:sz w:val="28"/>
                <w:szCs w:val="28"/>
              </w:rPr>
              <w:t>Of course, this means an equal increase in wastewater collection</w:t>
            </w:r>
          </w:p>
          <w:p w:rsidR="00AE31D9" w:rsidRPr="00645207" w:rsidRDefault="0029601D" w:rsidP="00833872">
            <w:pPr>
              <w:pStyle w:val="ListParagraph"/>
              <w:numPr>
                <w:ilvl w:val="0"/>
                <w:numId w:val="19"/>
              </w:numPr>
              <w:rPr>
                <w:sz w:val="28"/>
                <w:szCs w:val="28"/>
              </w:rPr>
            </w:pPr>
            <w:r w:rsidRPr="00645207">
              <w:rPr>
                <w:sz w:val="28"/>
                <w:szCs w:val="28"/>
              </w:rPr>
              <w:t>Ensure the quality of your water distribution by considering flushing water mains and hydrants in advance; especially in commercial/industrial zones that have seen significant shutdown or reduced occupancy</w:t>
            </w:r>
          </w:p>
          <w:p w:rsidR="00AE31D9" w:rsidRPr="00645207" w:rsidRDefault="0029601D" w:rsidP="00926AB2">
            <w:pPr>
              <w:pStyle w:val="ListParagraph"/>
              <w:numPr>
                <w:ilvl w:val="0"/>
                <w:numId w:val="19"/>
              </w:numPr>
              <w:rPr>
                <w:sz w:val="28"/>
                <w:szCs w:val="28"/>
              </w:rPr>
            </w:pPr>
            <w:r w:rsidRPr="00645207">
              <w:rPr>
                <w:sz w:val="28"/>
                <w:szCs w:val="28"/>
              </w:rPr>
              <w:t>To support the rigorous building flushing and disinfecting efforts, consider increasing disinfectant levels temporarily</w:t>
            </w:r>
          </w:p>
          <w:p w:rsidR="00645207" w:rsidRDefault="00645207" w:rsidP="00645207">
            <w:pPr>
              <w:pStyle w:val="ListParagraph"/>
              <w:rPr>
                <w:sz w:val="28"/>
                <w:szCs w:val="28"/>
              </w:rPr>
            </w:pPr>
            <w:r w:rsidRPr="00645207">
              <w:rPr>
                <w:b/>
                <w:sz w:val="28"/>
                <w:szCs w:val="28"/>
              </w:rPr>
              <w:t>*</w:t>
            </w:r>
            <w:r>
              <w:rPr>
                <w:sz w:val="28"/>
                <w:szCs w:val="28"/>
              </w:rPr>
              <w:t xml:space="preserve"> </w:t>
            </w:r>
            <w:r w:rsidR="0029601D" w:rsidRPr="00645207">
              <w:rPr>
                <w:sz w:val="28"/>
                <w:szCs w:val="28"/>
              </w:rPr>
              <w:t xml:space="preserve">It is recommended that disinfectant levels be increased gradually to </w:t>
            </w:r>
          </w:p>
          <w:p w:rsidR="0029601D" w:rsidRPr="00645207" w:rsidRDefault="00645207" w:rsidP="00645207">
            <w:pPr>
              <w:pStyle w:val="ListParagraph"/>
              <w:rPr>
                <w:sz w:val="28"/>
                <w:szCs w:val="28"/>
              </w:rPr>
            </w:pPr>
            <w:r>
              <w:rPr>
                <w:sz w:val="28"/>
                <w:szCs w:val="28"/>
              </w:rPr>
              <w:t xml:space="preserve">   </w:t>
            </w:r>
            <w:r w:rsidR="0029601D" w:rsidRPr="00645207">
              <w:rPr>
                <w:sz w:val="28"/>
                <w:szCs w:val="28"/>
              </w:rPr>
              <w:t xml:space="preserve">avoid odour and taste complaints </w:t>
            </w:r>
          </w:p>
          <w:p w:rsidR="0029601D" w:rsidRPr="00645207" w:rsidRDefault="0029601D" w:rsidP="00AE31D9">
            <w:pPr>
              <w:rPr>
                <w:b/>
                <w:sz w:val="36"/>
                <w:szCs w:val="36"/>
              </w:rPr>
            </w:pPr>
            <w:r w:rsidRPr="00645207">
              <w:rPr>
                <w:b/>
                <w:sz w:val="36"/>
                <w:szCs w:val="36"/>
              </w:rPr>
              <w:t>Communications:</w:t>
            </w:r>
          </w:p>
          <w:p w:rsidR="00AE31D9" w:rsidRPr="00645207" w:rsidRDefault="0029601D" w:rsidP="00524C93">
            <w:pPr>
              <w:pStyle w:val="ListParagraph"/>
              <w:numPr>
                <w:ilvl w:val="0"/>
                <w:numId w:val="21"/>
              </w:numPr>
              <w:rPr>
                <w:sz w:val="28"/>
                <w:szCs w:val="28"/>
              </w:rPr>
            </w:pPr>
            <w:r w:rsidRPr="00645207">
              <w:rPr>
                <w:sz w:val="28"/>
                <w:szCs w:val="28"/>
              </w:rPr>
              <w:t>Be prepared for questions and calls for support from building owners</w:t>
            </w:r>
          </w:p>
          <w:p w:rsidR="00AE31D9" w:rsidRPr="00645207" w:rsidRDefault="0029601D" w:rsidP="00A83B1D">
            <w:pPr>
              <w:pStyle w:val="ListParagraph"/>
              <w:numPr>
                <w:ilvl w:val="1"/>
                <w:numId w:val="21"/>
              </w:numPr>
              <w:rPr>
                <w:sz w:val="28"/>
                <w:szCs w:val="28"/>
              </w:rPr>
            </w:pPr>
            <w:r w:rsidRPr="00645207">
              <w:rPr>
                <w:sz w:val="28"/>
                <w:szCs w:val="28"/>
              </w:rPr>
              <w:t xml:space="preserve">What details or advice can you give them as far as how long to flush, expected water temperature, expected chlorine residual, etc.? </w:t>
            </w:r>
          </w:p>
          <w:p w:rsidR="00AE31D9" w:rsidRPr="00645207" w:rsidRDefault="0029601D" w:rsidP="00487ACD">
            <w:pPr>
              <w:pStyle w:val="ListParagraph"/>
              <w:numPr>
                <w:ilvl w:val="1"/>
                <w:numId w:val="21"/>
              </w:numPr>
              <w:rPr>
                <w:sz w:val="28"/>
                <w:szCs w:val="28"/>
              </w:rPr>
            </w:pPr>
            <w:r w:rsidRPr="00645207">
              <w:rPr>
                <w:sz w:val="28"/>
                <w:szCs w:val="28"/>
              </w:rPr>
              <w:t>Where can they find professional services such as local water treatment companies, plumbers, pool specialists, testing equipment and services?</w:t>
            </w:r>
          </w:p>
          <w:p w:rsidR="00AE5DBF" w:rsidRPr="00645207" w:rsidRDefault="00AE5DBF" w:rsidP="00487ACD">
            <w:pPr>
              <w:pStyle w:val="ListParagraph"/>
              <w:numPr>
                <w:ilvl w:val="1"/>
                <w:numId w:val="21"/>
              </w:numPr>
              <w:rPr>
                <w:sz w:val="28"/>
                <w:szCs w:val="28"/>
              </w:rPr>
            </w:pPr>
            <w:r w:rsidRPr="00645207">
              <w:rPr>
                <w:sz w:val="28"/>
                <w:szCs w:val="28"/>
              </w:rPr>
              <w:t>IF you cannot answer these questions be prepared to refer them</w:t>
            </w:r>
          </w:p>
          <w:p w:rsidR="00AE31D9" w:rsidRPr="00645207" w:rsidRDefault="0029601D" w:rsidP="00677384">
            <w:pPr>
              <w:pStyle w:val="ListParagraph"/>
              <w:numPr>
                <w:ilvl w:val="1"/>
                <w:numId w:val="21"/>
              </w:numPr>
              <w:rPr>
                <w:sz w:val="28"/>
                <w:szCs w:val="28"/>
              </w:rPr>
            </w:pPr>
            <w:r w:rsidRPr="00645207">
              <w:rPr>
                <w:sz w:val="28"/>
                <w:szCs w:val="28"/>
              </w:rPr>
              <w:t>Will utilities consider waiving the additional water and wastewater fees associated with this rigorous flushing effort?</w:t>
            </w:r>
          </w:p>
          <w:p w:rsidR="00AE31D9" w:rsidRPr="00645207" w:rsidRDefault="0029601D" w:rsidP="0075098D">
            <w:pPr>
              <w:pStyle w:val="ListParagraph"/>
              <w:numPr>
                <w:ilvl w:val="0"/>
                <w:numId w:val="21"/>
              </w:numPr>
              <w:rPr>
                <w:sz w:val="28"/>
                <w:szCs w:val="28"/>
              </w:rPr>
            </w:pPr>
            <w:r w:rsidRPr="00645207">
              <w:rPr>
                <w:sz w:val="28"/>
                <w:szCs w:val="28"/>
              </w:rPr>
              <w:t xml:space="preserve">Share </w:t>
            </w:r>
            <w:r w:rsidR="00645207">
              <w:rPr>
                <w:sz w:val="28"/>
                <w:szCs w:val="28"/>
              </w:rPr>
              <w:t xml:space="preserve">this </w:t>
            </w:r>
            <w:r w:rsidRPr="00645207">
              <w:rPr>
                <w:sz w:val="28"/>
                <w:szCs w:val="28"/>
              </w:rPr>
              <w:t>with your utility and municipal communications staff</w:t>
            </w:r>
          </w:p>
          <w:p w:rsidR="00AE31D9" w:rsidRPr="00645207" w:rsidRDefault="0029601D" w:rsidP="000D5BD3">
            <w:pPr>
              <w:pStyle w:val="ListParagraph"/>
              <w:numPr>
                <w:ilvl w:val="1"/>
                <w:numId w:val="21"/>
              </w:numPr>
              <w:rPr>
                <w:sz w:val="28"/>
                <w:szCs w:val="28"/>
              </w:rPr>
            </w:pPr>
            <w:r w:rsidRPr="00645207">
              <w:rPr>
                <w:sz w:val="28"/>
                <w:szCs w:val="28"/>
              </w:rPr>
              <w:t xml:space="preserve">Make this information available on your website and through information lines such as 311 centres    </w:t>
            </w:r>
          </w:p>
          <w:p w:rsidR="00AE31D9" w:rsidRPr="00645207" w:rsidRDefault="0029601D" w:rsidP="00521E5D">
            <w:pPr>
              <w:pStyle w:val="ListParagraph"/>
              <w:numPr>
                <w:ilvl w:val="1"/>
                <w:numId w:val="21"/>
              </w:numPr>
              <w:rPr>
                <w:sz w:val="28"/>
                <w:szCs w:val="28"/>
              </w:rPr>
            </w:pPr>
            <w:r w:rsidRPr="00645207">
              <w:rPr>
                <w:sz w:val="28"/>
                <w:szCs w:val="28"/>
              </w:rPr>
              <w:t xml:space="preserve">Be sure to post links to the detailed guidance and regulations they will need – </w:t>
            </w:r>
            <w:r w:rsidRPr="00645207">
              <w:rPr>
                <w:i/>
                <w:sz w:val="28"/>
                <w:szCs w:val="28"/>
              </w:rPr>
              <w:t xml:space="preserve">See the </w:t>
            </w:r>
            <w:r w:rsidR="00AE5DBF" w:rsidRPr="00645207">
              <w:rPr>
                <w:i/>
                <w:sz w:val="28"/>
                <w:szCs w:val="28"/>
              </w:rPr>
              <w:t xml:space="preserve">attached </w:t>
            </w:r>
            <w:r w:rsidR="00AE5DBF" w:rsidRPr="00AC0CFF">
              <w:rPr>
                <w:i/>
                <w:sz w:val="28"/>
                <w:szCs w:val="28"/>
              </w:rPr>
              <w:t>FACT SHEET</w:t>
            </w:r>
            <w:r w:rsidR="00AE5DBF" w:rsidRPr="00645207">
              <w:rPr>
                <w:i/>
                <w:sz w:val="28"/>
                <w:szCs w:val="28"/>
              </w:rPr>
              <w:t xml:space="preserve"> for a list</w:t>
            </w:r>
          </w:p>
          <w:p w:rsidR="00AE31D9" w:rsidRPr="00645207" w:rsidRDefault="0029601D" w:rsidP="009136A9">
            <w:pPr>
              <w:pStyle w:val="ListParagraph"/>
              <w:numPr>
                <w:ilvl w:val="0"/>
                <w:numId w:val="21"/>
              </w:numPr>
              <w:rPr>
                <w:sz w:val="28"/>
                <w:szCs w:val="28"/>
              </w:rPr>
            </w:pPr>
            <w:r w:rsidRPr="00645207">
              <w:rPr>
                <w:sz w:val="28"/>
                <w:szCs w:val="28"/>
              </w:rPr>
              <w:t>Share with your Mayor and Council Communications staff</w:t>
            </w:r>
          </w:p>
          <w:p w:rsidR="00AE31D9" w:rsidRPr="00645207" w:rsidRDefault="0029601D" w:rsidP="00165968">
            <w:pPr>
              <w:pStyle w:val="ListParagraph"/>
              <w:numPr>
                <w:ilvl w:val="1"/>
                <w:numId w:val="21"/>
              </w:numPr>
              <w:rPr>
                <w:sz w:val="28"/>
                <w:szCs w:val="28"/>
              </w:rPr>
            </w:pPr>
            <w:r w:rsidRPr="00645207">
              <w:rPr>
                <w:sz w:val="28"/>
                <w:szCs w:val="28"/>
              </w:rPr>
              <w:t>Be prepared for questions from the public concerning the safety of their tap water</w:t>
            </w:r>
          </w:p>
          <w:p w:rsidR="001552BD" w:rsidRPr="000145EF" w:rsidRDefault="0029601D" w:rsidP="00DA689B">
            <w:pPr>
              <w:pStyle w:val="ListParagraph"/>
              <w:numPr>
                <w:ilvl w:val="1"/>
                <w:numId w:val="21"/>
              </w:numPr>
            </w:pPr>
            <w:r w:rsidRPr="00DA689B">
              <w:rPr>
                <w:sz w:val="28"/>
                <w:szCs w:val="28"/>
              </w:rPr>
              <w:t xml:space="preserve">Encourage the use </w:t>
            </w:r>
            <w:r w:rsidR="00AE5DBF" w:rsidRPr="00DA689B">
              <w:rPr>
                <w:sz w:val="28"/>
                <w:szCs w:val="28"/>
              </w:rPr>
              <w:t>of this Guidance document and the FACT SHEET as Speaking Notes for the Mayor and Council when addressing the public or the media</w:t>
            </w:r>
          </w:p>
        </w:tc>
      </w:tr>
    </w:tbl>
    <w:p w:rsidR="000359D1" w:rsidRDefault="000359D1" w:rsidP="00592D2E"/>
    <w:sectPr w:rsidR="000359D1" w:rsidSect="009B2968">
      <w:headerReference w:type="default" r:id="rId16"/>
      <w:footerReference w:type="even" r:id="rId17"/>
      <w:pgSz w:w="12240" w:h="15840" w:code="1"/>
      <w:pgMar w:top="720" w:right="1440" w:bottom="72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73B" w:rsidRDefault="0036273B" w:rsidP="00592D2E">
      <w:r>
        <w:separator/>
      </w:r>
    </w:p>
    <w:p w:rsidR="00DF6B34" w:rsidRDefault="00DF6B34" w:rsidP="00592D2E"/>
  </w:endnote>
  <w:endnote w:type="continuationSeparator" w:id="0">
    <w:p w:rsidR="0036273B" w:rsidRDefault="0036273B" w:rsidP="00592D2E">
      <w:r>
        <w:continuationSeparator/>
      </w:r>
    </w:p>
    <w:p w:rsidR="00DF6B34" w:rsidRDefault="00DF6B34" w:rsidP="00592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13218877"/>
      <w:docPartObj>
        <w:docPartGallery w:val="Page Numbers (Bottom of Page)"/>
        <w:docPartUnique/>
      </w:docPartObj>
    </w:sdtPr>
    <w:sdtEndPr>
      <w:rPr>
        <w:rStyle w:val="PageNumber"/>
      </w:rPr>
    </w:sdtEndPr>
    <w:sdtContent>
      <w:p w:rsidR="009B2968" w:rsidRDefault="009B2968" w:rsidP="00592D2E">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B2968" w:rsidRDefault="009B2968" w:rsidP="00592D2E">
    <w:pPr>
      <w:pStyle w:val="Footer"/>
    </w:pPr>
  </w:p>
  <w:p w:rsidR="00DF6B34" w:rsidRDefault="00DF6B34" w:rsidP="00592D2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73B" w:rsidRDefault="0036273B" w:rsidP="00592D2E">
      <w:r>
        <w:separator/>
      </w:r>
    </w:p>
    <w:p w:rsidR="00DF6B34" w:rsidRDefault="00DF6B34" w:rsidP="00592D2E"/>
  </w:footnote>
  <w:footnote w:type="continuationSeparator" w:id="0">
    <w:p w:rsidR="0036273B" w:rsidRDefault="0036273B" w:rsidP="00592D2E">
      <w:r>
        <w:continuationSeparator/>
      </w:r>
    </w:p>
    <w:p w:rsidR="00DF6B34" w:rsidRDefault="00DF6B34" w:rsidP="00592D2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968" w:rsidRPr="009B2968" w:rsidRDefault="009B2968" w:rsidP="00592D2E">
    <w:pPr>
      <w:pStyle w:val="Header"/>
    </w:pPr>
    <w:r w:rsidRPr="00E44B70">
      <w:rPr>
        <w:noProof/>
      </w:rPr>
      <mc:AlternateContent>
        <mc:Choice Requires="wps">
          <w:drawing>
            <wp:inline distT="0" distB="0" distL="0" distR="0" wp14:anchorId="6E249017" wp14:editId="0BB8B2D4">
              <wp:extent cx="2999953" cy="45719"/>
              <wp:effectExtent l="0" t="0" r="0" b="0"/>
              <wp:docPr id="5" name="Rectangle 5">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 xmlns:a="http://schemas.openxmlformats.org/drawingml/2006/main">
                <a:graphicData uri="http://schemas.microsoft.com/office/word/2010/wordprocessingShape">
                  <wps:wsp>
                    <wps:cNvSpPr/>
                    <wps:spPr>
                      <a:xfrm>
                        <a:off x="0" y="0"/>
                        <a:ext cx="2999953" cy="45719"/>
                      </a:xfrm>
                      <a:prstGeom prst="rect">
                        <a:avLst/>
                      </a:prstGeom>
                      <a:solidFill>
                        <a:schemeClr val="accent5"/>
                      </a:soli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noAutofit/>
                    </wps:bodyPr>
                  </wps:wsp>
                </a:graphicData>
              </a:graphic>
            </wp:inline>
          </w:drawing>
        </mc:Choice>
        <mc:Fallback>
          <w:pict>
            <v:rect w14:anchorId="77E5D360" id="Rectangle 5" o:spid="_x0000_s1026" style="width:236.2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" fillcolor="#004b67 [3208]" stroked="f" strokeweight="2pt">
              <v:stroke miterlimit="4"/>
              <v:textbox inset="3pt,3pt,3pt,3pt"/>
              <w10:anchorlock/>
            </v:rect>
          </w:pict>
        </mc:Fallback>
      </mc:AlternateContent>
    </w:r>
    <w:r>
      <w:t xml:space="preserve">      </w:t>
    </w:r>
    <w:r w:rsidR="00592D2E">
      <w:t xml:space="preserve">CWWA Fact Sheet: </w:t>
    </w:r>
    <w:r w:rsidR="00653235">
      <w:t>Safely Reopening Buildings</w:t>
    </w:r>
  </w:p>
  <w:p w:rsidR="00DF6B34" w:rsidRDefault="00DF6B34" w:rsidP="00592D2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FB1"/>
    <w:multiLevelType w:val="hybridMultilevel"/>
    <w:tmpl w:val="0A5E106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B10AC"/>
    <w:multiLevelType w:val="hybridMultilevel"/>
    <w:tmpl w:val="C650799E"/>
    <w:lvl w:ilvl="0" w:tplc="0C4C0D8A">
      <w:start w:val="2"/>
      <w:numFmt w:val="bullet"/>
      <w:lvlText w:val="□"/>
      <w:lvlJc w:val="left"/>
      <w:pPr>
        <w:ind w:left="720" w:hanging="360"/>
      </w:pPr>
      <w:rPr>
        <w:rFonts w:ascii="Calibri" w:eastAsiaTheme="minorHAnsi" w:hAnsi="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4141865"/>
    <w:multiLevelType w:val="hybridMultilevel"/>
    <w:tmpl w:val="F1D637B2"/>
    <w:lvl w:ilvl="0" w:tplc="9800C6F4">
      <w:start w:val="2"/>
      <w:numFmt w:val="bullet"/>
      <w:lvlText w:val="-"/>
      <w:lvlJc w:val="left"/>
      <w:pPr>
        <w:ind w:left="720" w:hanging="360"/>
      </w:pPr>
      <w:rPr>
        <w:rFonts w:ascii="Calibri" w:eastAsia="Calibri" w:hAnsi="Calibri" w:cs="Times New Roman" w:hint="default"/>
        <w:b/>
        <w:color w:val="17365D"/>
        <w:sz w:val="48"/>
      </w:rPr>
    </w:lvl>
    <w:lvl w:ilvl="1" w:tplc="10090003">
      <w:start w:val="1"/>
      <w:numFmt w:val="bullet"/>
      <w:lvlText w:val="o"/>
      <w:lvlJc w:val="left"/>
      <w:pPr>
        <w:ind w:left="1495"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065305"/>
    <w:multiLevelType w:val="hybridMultilevel"/>
    <w:tmpl w:val="B7A85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43A15"/>
    <w:multiLevelType w:val="hybridMultilevel"/>
    <w:tmpl w:val="DE3C5942"/>
    <w:lvl w:ilvl="0" w:tplc="F758AF34">
      <w:numFmt w:val="bullet"/>
      <w:lvlText w:val=""/>
      <w:lvlJc w:val="left"/>
      <w:pPr>
        <w:ind w:left="720" w:hanging="360"/>
      </w:pPr>
      <w:rPr>
        <w:rFonts w:ascii="Wingdings" w:eastAsiaTheme="minorHAnsi" w:hAnsi="Wingdings"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C0D0607"/>
    <w:multiLevelType w:val="hybridMultilevel"/>
    <w:tmpl w:val="181A2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B6BDE"/>
    <w:multiLevelType w:val="hybridMultilevel"/>
    <w:tmpl w:val="D128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C76A90"/>
    <w:multiLevelType w:val="hybridMultilevel"/>
    <w:tmpl w:val="ED8E0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E6325B"/>
    <w:multiLevelType w:val="hybridMultilevel"/>
    <w:tmpl w:val="29B0D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A01BF1"/>
    <w:multiLevelType w:val="hybridMultilevel"/>
    <w:tmpl w:val="4CA61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AC3780"/>
    <w:multiLevelType w:val="hybridMultilevel"/>
    <w:tmpl w:val="E15C1CE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136F8D"/>
    <w:multiLevelType w:val="hybridMultilevel"/>
    <w:tmpl w:val="665A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B24BEF"/>
    <w:multiLevelType w:val="hybridMultilevel"/>
    <w:tmpl w:val="749C1A9A"/>
    <w:lvl w:ilvl="0" w:tplc="08E821B2">
      <w:start w:val="2"/>
      <w:numFmt w:val="bullet"/>
      <w:lvlText w:val=""/>
      <w:lvlJc w:val="left"/>
      <w:pPr>
        <w:ind w:left="720" w:hanging="360"/>
      </w:pPr>
      <w:rPr>
        <w:rFonts w:ascii="Wingdings" w:eastAsiaTheme="minorHAnsi" w:hAnsi="Wingdings" w:cs="Calibri" w:hint="default"/>
        <w:i w:val="0"/>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DA46B5B"/>
    <w:multiLevelType w:val="hybridMultilevel"/>
    <w:tmpl w:val="9A8C8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B5F06"/>
    <w:multiLevelType w:val="hybridMultilevel"/>
    <w:tmpl w:val="C49AE6DC"/>
    <w:lvl w:ilvl="0" w:tplc="2D5801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B00413"/>
    <w:multiLevelType w:val="hybridMultilevel"/>
    <w:tmpl w:val="D6A88B80"/>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E51C7F"/>
    <w:multiLevelType w:val="hybridMultilevel"/>
    <w:tmpl w:val="D5B41CDE"/>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9801F6"/>
    <w:multiLevelType w:val="hybridMultilevel"/>
    <w:tmpl w:val="506CC4E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D51E93"/>
    <w:multiLevelType w:val="hybridMultilevel"/>
    <w:tmpl w:val="05C0F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557048"/>
    <w:multiLevelType w:val="hybridMultilevel"/>
    <w:tmpl w:val="916A1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082BF9"/>
    <w:multiLevelType w:val="hybridMultilevel"/>
    <w:tmpl w:val="50C05B66"/>
    <w:lvl w:ilvl="0" w:tplc="E5EE9BDC">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8602E6"/>
    <w:multiLevelType w:val="hybridMultilevel"/>
    <w:tmpl w:val="1248997E"/>
    <w:lvl w:ilvl="0" w:tplc="C106AD70">
      <w:start w:val="2"/>
      <w:numFmt w:val="bullet"/>
      <w:lvlText w:val=""/>
      <w:lvlJc w:val="left"/>
      <w:pPr>
        <w:ind w:left="1440" w:hanging="360"/>
      </w:pPr>
      <w:rPr>
        <w:rFonts w:ascii="Wingdings" w:eastAsia="Calibri" w:hAnsi="Wingdings" w:cs="Times New Roman"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14"/>
  </w:num>
  <w:num w:numId="2">
    <w:abstractNumId w:val="3"/>
  </w:num>
  <w:num w:numId="3">
    <w:abstractNumId w:val="11"/>
  </w:num>
  <w:num w:numId="4">
    <w:abstractNumId w:val="12"/>
  </w:num>
  <w:num w:numId="5">
    <w:abstractNumId w:val="0"/>
  </w:num>
  <w:num w:numId="6">
    <w:abstractNumId w:val="15"/>
  </w:num>
  <w:num w:numId="7">
    <w:abstractNumId w:val="10"/>
  </w:num>
  <w:num w:numId="8">
    <w:abstractNumId w:val="20"/>
  </w:num>
  <w:num w:numId="9">
    <w:abstractNumId w:val="17"/>
  </w:num>
  <w:num w:numId="10">
    <w:abstractNumId w:val="16"/>
  </w:num>
  <w:num w:numId="11">
    <w:abstractNumId w:val="6"/>
  </w:num>
  <w:num w:numId="12">
    <w:abstractNumId w:val="1"/>
  </w:num>
  <w:num w:numId="13">
    <w:abstractNumId w:val="2"/>
  </w:num>
  <w:num w:numId="14">
    <w:abstractNumId w:val="21"/>
  </w:num>
  <w:num w:numId="15">
    <w:abstractNumId w:val="5"/>
  </w:num>
  <w:num w:numId="16">
    <w:abstractNumId w:val="13"/>
  </w:num>
  <w:num w:numId="17">
    <w:abstractNumId w:val="18"/>
  </w:num>
  <w:num w:numId="18">
    <w:abstractNumId w:val="9"/>
  </w:num>
  <w:num w:numId="19">
    <w:abstractNumId w:val="8"/>
  </w:num>
  <w:num w:numId="20">
    <w:abstractNumId w:val="19"/>
  </w:num>
  <w:num w:numId="21">
    <w:abstractNumId w:val="7"/>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removePersonalInformation/>
  <w:removeDateAndTime/>
  <w:proofState w:spelling="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73B"/>
    <w:rsid w:val="000114EB"/>
    <w:rsid w:val="000145EF"/>
    <w:rsid w:val="00017B2D"/>
    <w:rsid w:val="000359D1"/>
    <w:rsid w:val="00075273"/>
    <w:rsid w:val="00086AFE"/>
    <w:rsid w:val="00093CA4"/>
    <w:rsid w:val="000A3E31"/>
    <w:rsid w:val="001552BD"/>
    <w:rsid w:val="00157472"/>
    <w:rsid w:val="00187632"/>
    <w:rsid w:val="001D390E"/>
    <w:rsid w:val="00211CE6"/>
    <w:rsid w:val="002366C9"/>
    <w:rsid w:val="0029601D"/>
    <w:rsid w:val="002B0B47"/>
    <w:rsid w:val="002D724F"/>
    <w:rsid w:val="0036273B"/>
    <w:rsid w:val="003A32DE"/>
    <w:rsid w:val="003A7DA5"/>
    <w:rsid w:val="003E5AB1"/>
    <w:rsid w:val="003E6AB7"/>
    <w:rsid w:val="004144A8"/>
    <w:rsid w:val="004D0CCD"/>
    <w:rsid w:val="00514610"/>
    <w:rsid w:val="005526B1"/>
    <w:rsid w:val="00592D2E"/>
    <w:rsid w:val="00597AFA"/>
    <w:rsid w:val="00645207"/>
    <w:rsid w:val="00653235"/>
    <w:rsid w:val="006C60E6"/>
    <w:rsid w:val="00784973"/>
    <w:rsid w:val="00844548"/>
    <w:rsid w:val="009250B1"/>
    <w:rsid w:val="00935F80"/>
    <w:rsid w:val="00952F7D"/>
    <w:rsid w:val="009A380C"/>
    <w:rsid w:val="009B2968"/>
    <w:rsid w:val="009B72D4"/>
    <w:rsid w:val="009D4923"/>
    <w:rsid w:val="00A07DCE"/>
    <w:rsid w:val="00A123DD"/>
    <w:rsid w:val="00A602AF"/>
    <w:rsid w:val="00A64F96"/>
    <w:rsid w:val="00AC0CFF"/>
    <w:rsid w:val="00AE2317"/>
    <w:rsid w:val="00AE31D9"/>
    <w:rsid w:val="00AE5DBF"/>
    <w:rsid w:val="00BC698F"/>
    <w:rsid w:val="00C3007A"/>
    <w:rsid w:val="00C95220"/>
    <w:rsid w:val="00D13072"/>
    <w:rsid w:val="00D46CC7"/>
    <w:rsid w:val="00DA689B"/>
    <w:rsid w:val="00DF6B34"/>
    <w:rsid w:val="00E16C5E"/>
    <w:rsid w:val="00E44B70"/>
    <w:rsid w:val="00E832AC"/>
    <w:rsid w:val="00EA4A50"/>
    <w:rsid w:val="00EF0414"/>
    <w:rsid w:val="00F4393B"/>
    <w:rsid w:val="00F60BB9"/>
    <w:rsid w:val="00FB1D32"/>
    <w:rsid w:val="00FF7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8660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6"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7"/>
    <w:qFormat/>
    <w:rsid w:val="00592D2E"/>
    <w:rPr>
      <w:rFonts w:ascii="Calibri" w:hAnsi="Calibri" w:cs="Calibri"/>
    </w:rPr>
  </w:style>
  <w:style w:type="paragraph" w:styleId="Heading1">
    <w:name w:val="heading 1"/>
    <w:basedOn w:val="Normal"/>
    <w:next w:val="Normal"/>
    <w:link w:val="Heading1Char"/>
    <w:qFormat/>
    <w:rsid w:val="009B72D4"/>
    <w:pPr>
      <w:outlineLvl w:val="0"/>
    </w:pPr>
    <w:rPr>
      <w:rFonts w:asciiTheme="majorHAnsi" w:hAnsiTheme="majorHAnsi"/>
      <w:b/>
      <w:sz w:val="80"/>
      <w:szCs w:val="80"/>
    </w:rPr>
  </w:style>
  <w:style w:type="paragraph" w:styleId="Heading2">
    <w:name w:val="heading 2"/>
    <w:basedOn w:val="Normal"/>
    <w:next w:val="Normal"/>
    <w:link w:val="Heading2Char"/>
    <w:uiPriority w:val="1"/>
    <w:qFormat/>
    <w:rsid w:val="009B72D4"/>
    <w:pPr>
      <w:outlineLvl w:val="1"/>
    </w:pPr>
    <w:rPr>
      <w:rFonts w:asciiTheme="majorHAnsi" w:hAnsiTheme="majorHAnsi"/>
      <w:sz w:val="36"/>
      <w:szCs w:val="36"/>
    </w:rPr>
  </w:style>
  <w:style w:type="paragraph" w:styleId="Heading3">
    <w:name w:val="heading 3"/>
    <w:basedOn w:val="Normal"/>
    <w:next w:val="Normal"/>
    <w:link w:val="Heading3Char"/>
    <w:uiPriority w:val="2"/>
    <w:qFormat/>
    <w:rsid w:val="00D46CC7"/>
    <w:pPr>
      <w:outlineLvl w:val="2"/>
    </w:pPr>
    <w:rPr>
      <w:rFonts w:asciiTheme="majorHAnsi" w:hAnsiTheme="majorHAnsi"/>
      <w:color w:val="000000" w:themeColor="text1"/>
      <w:sz w:val="44"/>
      <w:szCs w:val="36"/>
    </w:rPr>
  </w:style>
  <w:style w:type="paragraph" w:styleId="Heading4">
    <w:name w:val="heading 4"/>
    <w:basedOn w:val="Normal"/>
    <w:next w:val="Normal"/>
    <w:link w:val="Heading4Char"/>
    <w:uiPriority w:val="3"/>
    <w:qFormat/>
    <w:rsid w:val="009B72D4"/>
    <w:pPr>
      <w:ind w:left="567" w:right="567"/>
      <w:jc w:val="center"/>
      <w:outlineLvl w:val="3"/>
    </w:pPr>
    <w:rPr>
      <w:b/>
      <w:sz w:val="80"/>
    </w:rPr>
  </w:style>
  <w:style w:type="paragraph" w:styleId="Heading5">
    <w:name w:val="heading 5"/>
    <w:basedOn w:val="Text"/>
    <w:next w:val="Normal"/>
    <w:link w:val="Heading5Char"/>
    <w:uiPriority w:val="4"/>
    <w:qFormat/>
    <w:rsid w:val="00653235"/>
    <w:pPr>
      <w:outlineLvl w:val="4"/>
    </w:pPr>
    <w:rPr>
      <w:b/>
      <w:color w:val="005C7C" w:themeColor="accent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phicAnchor">
    <w:name w:val="Graphic Anchor"/>
    <w:basedOn w:val="Normal"/>
    <w:uiPriority w:val="8"/>
    <w:qFormat/>
    <w:rsid w:val="00A602AF"/>
    <w:rPr>
      <w:sz w:val="10"/>
    </w:rPr>
  </w:style>
  <w:style w:type="table" w:styleId="TableGrid">
    <w:name w:val="Table Grid"/>
    <w:basedOn w:val="TableNormal"/>
    <w:uiPriority w:val="39"/>
    <w:rsid w:val="00A60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602A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72D4"/>
    <w:rPr>
      <w:rFonts w:ascii="Times New Roman" w:hAnsi="Times New Roman" w:cs="Times New Roman"/>
      <w:sz w:val="18"/>
      <w:szCs w:val="18"/>
    </w:rPr>
  </w:style>
  <w:style w:type="character" w:customStyle="1" w:styleId="Heading1Char">
    <w:name w:val="Heading 1 Char"/>
    <w:basedOn w:val="DefaultParagraphFont"/>
    <w:link w:val="Heading1"/>
    <w:rsid w:val="009B72D4"/>
    <w:rPr>
      <w:rFonts w:asciiTheme="majorHAnsi" w:hAnsiTheme="majorHAnsi"/>
      <w:b/>
      <w:sz w:val="80"/>
      <w:szCs w:val="80"/>
    </w:rPr>
  </w:style>
  <w:style w:type="character" w:customStyle="1" w:styleId="Heading2Char">
    <w:name w:val="Heading 2 Char"/>
    <w:basedOn w:val="DefaultParagraphFont"/>
    <w:link w:val="Heading2"/>
    <w:uiPriority w:val="1"/>
    <w:rsid w:val="009B72D4"/>
    <w:rPr>
      <w:rFonts w:asciiTheme="majorHAnsi" w:hAnsiTheme="majorHAnsi"/>
      <w:sz w:val="36"/>
      <w:szCs w:val="36"/>
    </w:rPr>
  </w:style>
  <w:style w:type="paragraph" w:styleId="Header">
    <w:name w:val="header"/>
    <w:basedOn w:val="Normal"/>
    <w:link w:val="HeaderChar"/>
    <w:uiPriority w:val="99"/>
    <w:rsid w:val="00E832AC"/>
    <w:pPr>
      <w:tabs>
        <w:tab w:val="center" w:pos="4680"/>
        <w:tab w:val="right" w:pos="9360"/>
      </w:tabs>
      <w:jc w:val="right"/>
    </w:pPr>
    <w:rPr>
      <w:rFonts w:asciiTheme="majorHAnsi" w:hAnsiTheme="majorHAnsi"/>
      <w:sz w:val="20"/>
    </w:rPr>
  </w:style>
  <w:style w:type="character" w:customStyle="1" w:styleId="HeaderChar">
    <w:name w:val="Header Char"/>
    <w:basedOn w:val="DefaultParagraphFont"/>
    <w:link w:val="Header"/>
    <w:uiPriority w:val="99"/>
    <w:rsid w:val="00E832AC"/>
    <w:rPr>
      <w:rFonts w:asciiTheme="majorHAnsi" w:hAnsiTheme="majorHAnsi"/>
      <w:sz w:val="20"/>
    </w:rPr>
  </w:style>
  <w:style w:type="paragraph" w:styleId="Footer">
    <w:name w:val="footer"/>
    <w:basedOn w:val="Normal"/>
    <w:link w:val="FooterChar"/>
    <w:uiPriority w:val="99"/>
    <w:rsid w:val="00E832AC"/>
    <w:pPr>
      <w:tabs>
        <w:tab w:val="center" w:pos="4680"/>
        <w:tab w:val="right" w:pos="9360"/>
      </w:tabs>
      <w:ind w:right="360"/>
      <w:jc w:val="right"/>
    </w:pPr>
    <w:rPr>
      <w:rFonts w:asciiTheme="majorHAnsi" w:hAnsiTheme="majorHAnsi"/>
      <w:sz w:val="20"/>
    </w:rPr>
  </w:style>
  <w:style w:type="character" w:customStyle="1" w:styleId="FooterChar">
    <w:name w:val="Footer Char"/>
    <w:basedOn w:val="DefaultParagraphFont"/>
    <w:link w:val="Footer"/>
    <w:uiPriority w:val="99"/>
    <w:rsid w:val="00E832AC"/>
    <w:rPr>
      <w:rFonts w:asciiTheme="majorHAnsi" w:hAnsiTheme="majorHAnsi"/>
      <w:sz w:val="20"/>
    </w:rPr>
  </w:style>
  <w:style w:type="character" w:styleId="PageNumber">
    <w:name w:val="page number"/>
    <w:basedOn w:val="DefaultParagraphFont"/>
    <w:uiPriority w:val="99"/>
    <w:semiHidden/>
    <w:rsid w:val="009B2968"/>
  </w:style>
  <w:style w:type="character" w:customStyle="1" w:styleId="Heading3Char">
    <w:name w:val="Heading 3 Char"/>
    <w:basedOn w:val="DefaultParagraphFont"/>
    <w:link w:val="Heading3"/>
    <w:uiPriority w:val="2"/>
    <w:rsid w:val="00D46CC7"/>
    <w:rPr>
      <w:rFonts w:asciiTheme="majorHAnsi" w:hAnsiTheme="majorHAnsi"/>
      <w:color w:val="000000" w:themeColor="text1"/>
      <w:sz w:val="44"/>
      <w:szCs w:val="36"/>
    </w:rPr>
  </w:style>
  <w:style w:type="character" w:customStyle="1" w:styleId="Heading4Char">
    <w:name w:val="Heading 4 Char"/>
    <w:basedOn w:val="DefaultParagraphFont"/>
    <w:link w:val="Heading4"/>
    <w:uiPriority w:val="3"/>
    <w:rsid w:val="009B72D4"/>
    <w:rPr>
      <w:b/>
      <w:sz w:val="80"/>
    </w:rPr>
  </w:style>
  <w:style w:type="paragraph" w:customStyle="1" w:styleId="Text">
    <w:name w:val="Text"/>
    <w:basedOn w:val="Normal"/>
    <w:uiPriority w:val="5"/>
    <w:qFormat/>
    <w:rsid w:val="001552BD"/>
    <w:rPr>
      <w:sz w:val="28"/>
      <w:szCs w:val="28"/>
    </w:rPr>
  </w:style>
  <w:style w:type="paragraph" w:customStyle="1" w:styleId="ImageCaption">
    <w:name w:val="Image Caption"/>
    <w:basedOn w:val="Normal"/>
    <w:uiPriority w:val="6"/>
    <w:qFormat/>
    <w:rsid w:val="009B72D4"/>
    <w:pPr>
      <w:ind w:left="113"/>
    </w:pPr>
    <w:rPr>
      <w:i/>
      <w:color w:val="000000" w:themeColor="text1"/>
    </w:rPr>
  </w:style>
  <w:style w:type="character" w:customStyle="1" w:styleId="Heading5Char">
    <w:name w:val="Heading 5 Char"/>
    <w:basedOn w:val="DefaultParagraphFont"/>
    <w:link w:val="Heading5"/>
    <w:uiPriority w:val="4"/>
    <w:rsid w:val="00653235"/>
    <w:rPr>
      <w:b/>
      <w:color w:val="005C7C" w:themeColor="accent4"/>
      <w:sz w:val="28"/>
      <w:szCs w:val="28"/>
    </w:rPr>
  </w:style>
  <w:style w:type="character" w:styleId="PlaceholderText">
    <w:name w:val="Placeholder Text"/>
    <w:basedOn w:val="DefaultParagraphFont"/>
    <w:uiPriority w:val="99"/>
    <w:semiHidden/>
    <w:rsid w:val="00A123DD"/>
    <w:rPr>
      <w:color w:val="808080"/>
    </w:rPr>
  </w:style>
  <w:style w:type="paragraph" w:styleId="NoSpacing">
    <w:name w:val="No Spacing"/>
    <w:basedOn w:val="Normal"/>
    <w:link w:val="NoSpacingChar"/>
    <w:uiPriority w:val="1"/>
    <w:qFormat/>
    <w:rsid w:val="001552BD"/>
    <w:rPr>
      <w:i/>
      <w:color w:val="005C7C" w:themeColor="accent4"/>
    </w:rPr>
  </w:style>
  <w:style w:type="character" w:styleId="Hyperlink">
    <w:name w:val="Hyperlink"/>
    <w:basedOn w:val="DefaultParagraphFont"/>
    <w:uiPriority w:val="99"/>
    <w:unhideWhenUsed/>
    <w:rsid w:val="00653235"/>
    <w:rPr>
      <w:color w:val="0000FF" w:themeColor="hyperlink"/>
      <w:u w:val="single"/>
    </w:rPr>
  </w:style>
  <w:style w:type="paragraph" w:styleId="ListParagraph">
    <w:name w:val="List Paragraph"/>
    <w:basedOn w:val="Normal"/>
    <w:uiPriority w:val="34"/>
    <w:qFormat/>
    <w:rsid w:val="001552BD"/>
    <w:pPr>
      <w:spacing w:after="160" w:line="259" w:lineRule="auto"/>
      <w:ind w:left="720"/>
      <w:contextualSpacing/>
    </w:pPr>
    <w:rPr>
      <w:sz w:val="22"/>
      <w:szCs w:val="22"/>
      <w:lang w:val="en-CA"/>
    </w:rPr>
  </w:style>
  <w:style w:type="paragraph" w:customStyle="1" w:styleId="righttable">
    <w:name w:val="right_table"/>
    <w:basedOn w:val="NoSpacing"/>
    <w:link w:val="righttableChar"/>
    <w:uiPriority w:val="7"/>
    <w:qFormat/>
    <w:rsid w:val="00844548"/>
    <w:pPr>
      <w:jc w:val="right"/>
    </w:pPr>
  </w:style>
  <w:style w:type="character" w:customStyle="1" w:styleId="NoSpacingChar">
    <w:name w:val="No Spacing Char"/>
    <w:basedOn w:val="DefaultParagraphFont"/>
    <w:link w:val="NoSpacing"/>
    <w:uiPriority w:val="1"/>
    <w:rsid w:val="00844548"/>
    <w:rPr>
      <w:i/>
      <w:color w:val="005C7C" w:themeColor="accent4"/>
    </w:rPr>
  </w:style>
  <w:style w:type="character" w:customStyle="1" w:styleId="righttableChar">
    <w:name w:val="right_table Char"/>
    <w:basedOn w:val="NoSpacingChar"/>
    <w:link w:val="righttable"/>
    <w:uiPriority w:val="7"/>
    <w:rsid w:val="00844548"/>
    <w:rPr>
      <w:i/>
      <w:color w:val="005C7C" w:themeColor="accent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wwa.c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rhaller@cwwa.c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wwa.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a\AppData\Roaming\Microsoft\Templates\Modern%20report.dotx" TargetMode="External"/></Relationships>
</file>

<file path=word/theme/theme1.xml><?xml version="1.0" encoding="utf-8"?>
<a:theme xmlns:a="http://schemas.openxmlformats.org/drawingml/2006/main" name="MR">
  <a:themeElements>
    <a:clrScheme name="Modern Report 1">
      <a:dk1>
        <a:srgbClr val="000000"/>
      </a:dk1>
      <a:lt1>
        <a:srgbClr val="FFFFFF"/>
      </a:lt1>
      <a:dk2>
        <a:srgbClr val="5E5E5E"/>
      </a:dk2>
      <a:lt2>
        <a:srgbClr val="D6D5D5"/>
      </a:lt2>
      <a:accent1>
        <a:srgbClr val="E2B80F"/>
      </a:accent1>
      <a:accent2>
        <a:srgbClr val="FF7900"/>
      </a:accent2>
      <a:accent3>
        <a:srgbClr val="007093"/>
      </a:accent3>
      <a:accent4>
        <a:srgbClr val="005C7C"/>
      </a:accent4>
      <a:accent5>
        <a:srgbClr val="004B67"/>
      </a:accent5>
      <a:accent6>
        <a:srgbClr val="002E44"/>
      </a:accent6>
      <a:hlink>
        <a:srgbClr val="0000FF"/>
      </a:hlink>
      <a:folHlink>
        <a:srgbClr val="FF00FF"/>
      </a:folHlink>
    </a:clrScheme>
    <a:fontScheme name="Custom 12">
      <a:majorFont>
        <a:latin typeface="Franklin Gothic Medium"/>
        <a:ea typeface=""/>
        <a:cs typeface=""/>
      </a:majorFont>
      <a:minorFont>
        <a:latin typeface="Book Antiqu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MR" id="{576F8857-8344-CC40-AE0E-EF60A6767544}" vid="{BDC92DF4-E7E1-0844-A1CD-530A464FD27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a6e671f1cd7e4d96ff9652be322dd5e">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e2496f70b101db0b8013f30a071bbf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9B3CA-0C8C-48D4-A94D-FB24C1AB2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E1983F-6286-415F-8BD0-D2570EFEFB27}">
  <ds:schemaRefs>
    <ds:schemaRef ds:uri="16c05727-aa75-4e4a-9b5f-8a80a1165891"/>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71af3243-3dd4-4a8d-8c0d-dd76da1f02a5"/>
    <ds:schemaRef ds:uri="http://www.w3.org/XML/1998/namespace"/>
  </ds:schemaRefs>
</ds:datastoreItem>
</file>

<file path=customXml/itemProps3.xml><?xml version="1.0" encoding="utf-8"?>
<ds:datastoreItem xmlns:ds="http://schemas.openxmlformats.org/officeDocument/2006/customXml" ds:itemID="{DE058DEA-A24B-4A4E-9EA4-6D86FDA62B5B}">
  <ds:schemaRefs>
    <ds:schemaRef ds:uri="http://schemas.microsoft.com/sharepoint/v3/contenttype/forms"/>
  </ds:schemaRefs>
</ds:datastoreItem>
</file>

<file path=customXml/itemProps4.xml><?xml version="1.0" encoding="utf-8"?>
<ds:datastoreItem xmlns:ds="http://schemas.openxmlformats.org/officeDocument/2006/customXml" ds:itemID="{6FB32924-1691-4E86-A4FB-F66DB7E83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Modern report.dotx</Template>
  <TotalTime>0</TotalTime>
  <Pages>6</Pages>
  <Words>960</Words>
  <Characters>5476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2020-05-06T14:40:00Z</dcterms:created>
  <dcterms:modified xsi:type="dcterms:W3CDTF">2020-05-06T14:40:00Z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